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0A" w:rsidRPr="00C11BDD" w:rsidRDefault="001F6018" w:rsidP="00FC0745">
      <w:pPr>
        <w:jc w:val="center"/>
        <w:rPr>
          <w:rFonts w:ascii="Verdana" w:hAnsi="Verdana"/>
          <w:b/>
          <w:sz w:val="40"/>
          <w:szCs w:val="40"/>
        </w:rPr>
      </w:pPr>
      <w:bookmarkStart w:id="0" w:name="_GoBack"/>
      <w:bookmarkEnd w:id="0"/>
      <w:r w:rsidRPr="00C11BDD">
        <w:rPr>
          <w:rFonts w:ascii="Verdana" w:hAnsi="Verdana"/>
          <w:b/>
          <w:sz w:val="40"/>
          <w:szCs w:val="40"/>
        </w:rPr>
        <w:t>O</w:t>
      </w:r>
      <w:r w:rsidR="00FC0745" w:rsidRPr="00C11BDD">
        <w:rPr>
          <w:rFonts w:ascii="Verdana" w:hAnsi="Verdana"/>
          <w:b/>
          <w:sz w:val="40"/>
          <w:szCs w:val="40"/>
        </w:rPr>
        <w:t>n-spot</w:t>
      </w:r>
      <w:r w:rsidR="005606FF">
        <w:rPr>
          <w:rFonts w:ascii="Verdana" w:hAnsi="Verdana"/>
          <w:b/>
          <w:sz w:val="40"/>
          <w:szCs w:val="40"/>
        </w:rPr>
        <w:t xml:space="preserve"> </w:t>
      </w:r>
      <w:r w:rsidR="00FC0745" w:rsidRPr="00C11BDD">
        <w:rPr>
          <w:rFonts w:ascii="Verdana" w:hAnsi="Verdana"/>
          <w:b/>
          <w:sz w:val="40"/>
          <w:szCs w:val="40"/>
        </w:rPr>
        <w:t>visit</w:t>
      </w:r>
      <w:r w:rsidRPr="00C11BDD">
        <w:rPr>
          <w:rFonts w:ascii="Verdana" w:hAnsi="Verdana"/>
          <w:b/>
          <w:sz w:val="40"/>
          <w:szCs w:val="40"/>
        </w:rPr>
        <w:t>s</w:t>
      </w:r>
    </w:p>
    <w:p w:rsidR="00FC0745" w:rsidRPr="00835A60" w:rsidRDefault="001F6018" w:rsidP="00835A60">
      <w:pPr>
        <w:pStyle w:val="ListDash4"/>
        <w:numPr>
          <w:ilvl w:val="0"/>
          <w:numId w:val="0"/>
        </w:numPr>
        <w:spacing w:before="60" w:after="120" w:line="276" w:lineRule="auto"/>
        <w:ind w:left="249"/>
        <w:jc w:val="center"/>
        <w:rPr>
          <w:rFonts w:ascii="Verdana" w:hAnsi="Verdana" w:cstheme="minorBidi"/>
          <w:b/>
          <w:lang w:val="en-US"/>
        </w:rPr>
      </w:pPr>
      <w:r w:rsidRPr="00835A60">
        <w:rPr>
          <w:rFonts w:ascii="Verdana" w:hAnsi="Verdana" w:cstheme="minorBidi"/>
          <w:b/>
          <w:lang w:val="en-US"/>
        </w:rPr>
        <w:t>How it is performed?</w:t>
      </w:r>
    </w:p>
    <w:p w:rsidR="001F6018" w:rsidRPr="00C11BDD" w:rsidRDefault="00C11BDD" w:rsidP="00C11BDD">
      <w:pPr>
        <w:pStyle w:val="ListDash4"/>
        <w:numPr>
          <w:ilvl w:val="0"/>
          <w:numId w:val="20"/>
        </w:numPr>
        <w:spacing w:before="60" w:after="120" w:line="276" w:lineRule="auto"/>
        <w:rPr>
          <w:rFonts w:ascii="Verdana" w:hAnsi="Verdana" w:cs="Verdana"/>
          <w:i/>
          <w:sz w:val="20"/>
          <w:szCs w:val="20"/>
          <w:lang w:val="en-US"/>
        </w:rPr>
      </w:pPr>
      <w:r w:rsidRPr="00C11BDD">
        <w:rPr>
          <w:rFonts w:ascii="Verdana" w:hAnsi="Verdana" w:cs="Verdana"/>
          <w:i/>
          <w:sz w:val="20"/>
          <w:szCs w:val="20"/>
          <w:lang w:val="en-US"/>
        </w:rPr>
        <w:t>Checks of documents</w:t>
      </w:r>
    </w:p>
    <w:p w:rsidR="00C11BDD" w:rsidRPr="00C11BDD" w:rsidRDefault="00C11BDD" w:rsidP="00C11BDD">
      <w:pPr>
        <w:pStyle w:val="ListDash4"/>
        <w:numPr>
          <w:ilvl w:val="0"/>
          <w:numId w:val="20"/>
        </w:numPr>
        <w:spacing w:before="60" w:after="120" w:line="276" w:lineRule="auto"/>
        <w:rPr>
          <w:rFonts w:ascii="Verdana" w:hAnsi="Verdana" w:cs="Verdana"/>
          <w:i/>
          <w:sz w:val="20"/>
          <w:szCs w:val="20"/>
          <w:lang w:val="en-US"/>
        </w:rPr>
      </w:pPr>
      <w:r w:rsidRPr="00C11BDD">
        <w:rPr>
          <w:rFonts w:ascii="Verdana" w:hAnsi="Verdana" w:cs="Verdana"/>
          <w:i/>
          <w:sz w:val="20"/>
          <w:szCs w:val="20"/>
          <w:lang w:val="en-US"/>
        </w:rPr>
        <w:t>Interviews</w:t>
      </w:r>
    </w:p>
    <w:p w:rsidR="00C11BDD" w:rsidRPr="00C11BDD" w:rsidRDefault="00C11BDD" w:rsidP="00C11BDD">
      <w:pPr>
        <w:pStyle w:val="ListDash4"/>
        <w:numPr>
          <w:ilvl w:val="0"/>
          <w:numId w:val="20"/>
        </w:numPr>
        <w:spacing w:before="60" w:after="120" w:line="276" w:lineRule="auto"/>
        <w:rPr>
          <w:rFonts w:ascii="Verdana" w:hAnsi="Verdana" w:cs="Verdana"/>
          <w:i/>
          <w:sz w:val="20"/>
          <w:szCs w:val="20"/>
          <w:lang w:val="en-US"/>
        </w:rPr>
      </w:pPr>
      <w:r w:rsidRPr="00C11BDD">
        <w:rPr>
          <w:rFonts w:ascii="Verdana" w:hAnsi="Verdana" w:cs="Verdana"/>
          <w:i/>
          <w:sz w:val="20"/>
          <w:szCs w:val="20"/>
          <w:lang w:val="en-US"/>
        </w:rPr>
        <w:t>Briefing/debriefing meetings</w:t>
      </w:r>
    </w:p>
    <w:p w:rsidR="00C11BDD" w:rsidRPr="00C11BDD" w:rsidRDefault="00C11BDD" w:rsidP="00C11BDD">
      <w:pPr>
        <w:pStyle w:val="ListDash4"/>
        <w:numPr>
          <w:ilvl w:val="0"/>
          <w:numId w:val="20"/>
        </w:numPr>
        <w:spacing w:before="60" w:after="120" w:line="276" w:lineRule="auto"/>
        <w:rPr>
          <w:rFonts w:ascii="Verdana" w:hAnsi="Verdana" w:cs="Verdana"/>
          <w:i/>
          <w:sz w:val="20"/>
          <w:szCs w:val="20"/>
          <w:lang w:val="en-US"/>
        </w:rPr>
      </w:pPr>
      <w:r w:rsidRPr="00C11BDD">
        <w:rPr>
          <w:rFonts w:ascii="Verdana" w:hAnsi="Verdana" w:cs="Verdana"/>
          <w:i/>
          <w:sz w:val="20"/>
          <w:szCs w:val="20"/>
          <w:lang w:val="en-US"/>
        </w:rPr>
        <w:t>Site visits</w:t>
      </w:r>
    </w:p>
    <w:p w:rsidR="00C11BDD" w:rsidRDefault="00C11BDD" w:rsidP="00C11BDD">
      <w:pPr>
        <w:pStyle w:val="ListDash4"/>
        <w:numPr>
          <w:ilvl w:val="0"/>
          <w:numId w:val="20"/>
        </w:numPr>
        <w:spacing w:before="60" w:after="120" w:line="276" w:lineRule="auto"/>
        <w:rPr>
          <w:rFonts w:ascii="Verdana" w:hAnsi="Verdana" w:cs="Verdana"/>
          <w:i/>
          <w:sz w:val="20"/>
          <w:szCs w:val="20"/>
          <w:lang w:val="en-US"/>
        </w:rPr>
      </w:pPr>
      <w:r>
        <w:rPr>
          <w:rFonts w:ascii="Verdana" w:hAnsi="Verdana" w:cs="Verdana"/>
          <w:i/>
          <w:sz w:val="20"/>
          <w:szCs w:val="20"/>
          <w:lang w:val="en-US"/>
        </w:rPr>
        <w:t>Involvement of experts in Infrastructure and other fields</w:t>
      </w:r>
    </w:p>
    <w:p w:rsidR="00835A60" w:rsidRDefault="00835A60" w:rsidP="001F6018">
      <w:pPr>
        <w:pStyle w:val="ListDash4"/>
        <w:numPr>
          <w:ilvl w:val="0"/>
          <w:numId w:val="0"/>
        </w:numPr>
        <w:spacing w:before="60" w:after="120" w:line="276" w:lineRule="auto"/>
        <w:ind w:left="249"/>
        <w:jc w:val="center"/>
        <w:rPr>
          <w:rFonts w:ascii="Verdana" w:hAnsi="Verdana" w:cstheme="minorBidi"/>
          <w:b/>
          <w:lang w:val="en-US"/>
        </w:rPr>
      </w:pPr>
    </w:p>
    <w:p w:rsidR="001F6018" w:rsidRDefault="001F6018" w:rsidP="001F6018">
      <w:pPr>
        <w:pStyle w:val="ListDash4"/>
        <w:numPr>
          <w:ilvl w:val="0"/>
          <w:numId w:val="0"/>
        </w:numPr>
        <w:spacing w:before="60" w:after="120" w:line="276" w:lineRule="auto"/>
        <w:ind w:left="249"/>
        <w:jc w:val="center"/>
        <w:rPr>
          <w:rFonts w:ascii="Verdana" w:hAnsi="Verdana" w:cs="Verdana"/>
          <w:i/>
          <w:sz w:val="20"/>
          <w:szCs w:val="20"/>
          <w:lang w:val="en-US"/>
        </w:rPr>
      </w:pPr>
      <w:r w:rsidRPr="001F6018">
        <w:rPr>
          <w:rFonts w:ascii="Verdana" w:hAnsi="Verdana" w:cstheme="minorBidi"/>
          <w:b/>
          <w:lang w:val="en-US"/>
        </w:rPr>
        <w:t>What is checked</w:t>
      </w:r>
      <w:r>
        <w:rPr>
          <w:rFonts w:ascii="Verdana" w:hAnsi="Verdana"/>
          <w:b/>
        </w:rPr>
        <w:t>?</w:t>
      </w:r>
    </w:p>
    <w:p w:rsidR="001F6018" w:rsidRPr="009A46D0" w:rsidRDefault="001F6018" w:rsidP="00C11BDD">
      <w:pPr>
        <w:pStyle w:val="ListDash4"/>
        <w:numPr>
          <w:ilvl w:val="0"/>
          <w:numId w:val="21"/>
        </w:numPr>
        <w:spacing w:before="60" w:after="120" w:line="276" w:lineRule="auto"/>
        <w:rPr>
          <w:rFonts w:ascii="Verdana" w:hAnsi="Verdana" w:cs="Verdana"/>
          <w:i/>
          <w:sz w:val="20"/>
          <w:szCs w:val="20"/>
          <w:lang w:val="en-US"/>
        </w:rPr>
      </w:pPr>
      <w:r w:rsidRPr="009A46D0">
        <w:rPr>
          <w:rFonts w:ascii="Verdana" w:hAnsi="Verdana" w:cs="Verdana"/>
          <w:i/>
          <w:sz w:val="20"/>
          <w:szCs w:val="20"/>
          <w:lang w:val="en-US"/>
        </w:rPr>
        <w:t>Does project have separate accounting or / an adequate accounting code been kept on the Project properly?</w:t>
      </w:r>
    </w:p>
    <w:p w:rsidR="001F6018" w:rsidRPr="009A46D0" w:rsidRDefault="001F6018" w:rsidP="00C11BDD">
      <w:pPr>
        <w:pStyle w:val="ListDash4"/>
        <w:numPr>
          <w:ilvl w:val="0"/>
          <w:numId w:val="21"/>
        </w:numPr>
        <w:spacing w:before="60" w:after="120" w:line="276" w:lineRule="auto"/>
        <w:rPr>
          <w:rFonts w:ascii="Verdana" w:hAnsi="Verdana" w:cs="Verdana"/>
          <w:i/>
          <w:sz w:val="20"/>
          <w:szCs w:val="20"/>
          <w:lang w:val="en-US"/>
        </w:rPr>
      </w:pPr>
      <w:r w:rsidRPr="009A46D0">
        <w:rPr>
          <w:rFonts w:ascii="Verdana" w:hAnsi="Verdana" w:cs="Verdana"/>
          <w:i/>
          <w:sz w:val="20"/>
          <w:szCs w:val="20"/>
          <w:lang w:val="en-US"/>
        </w:rPr>
        <w:t>Implementation of A</w:t>
      </w:r>
      <w:r>
        <w:rPr>
          <w:rFonts w:ascii="Verdana" w:hAnsi="Verdana" w:cs="Verdana"/>
          <w:i/>
          <w:sz w:val="20"/>
          <w:szCs w:val="20"/>
          <w:lang w:val="en-US"/>
        </w:rPr>
        <w:t xml:space="preserve">ctivity </w:t>
      </w:r>
      <w:r w:rsidRPr="009A46D0">
        <w:rPr>
          <w:rFonts w:ascii="Verdana" w:hAnsi="Verdana" w:cs="Verdana"/>
          <w:i/>
          <w:sz w:val="20"/>
          <w:szCs w:val="20"/>
          <w:lang w:val="en-US"/>
        </w:rPr>
        <w:t>P</w:t>
      </w:r>
      <w:r>
        <w:rPr>
          <w:rFonts w:ascii="Verdana" w:hAnsi="Verdana" w:cs="Verdana"/>
          <w:i/>
          <w:sz w:val="20"/>
          <w:szCs w:val="20"/>
          <w:lang w:val="en-US"/>
        </w:rPr>
        <w:t>ackage</w:t>
      </w:r>
      <w:r w:rsidRPr="009A46D0">
        <w:rPr>
          <w:rFonts w:ascii="Verdana" w:hAnsi="Verdana" w:cs="Verdana"/>
          <w:i/>
          <w:sz w:val="20"/>
          <w:szCs w:val="20"/>
          <w:lang w:val="en-US"/>
        </w:rPr>
        <w:t xml:space="preserve"> 2</w:t>
      </w:r>
      <w:r>
        <w:rPr>
          <w:rFonts w:ascii="Verdana" w:hAnsi="Verdana" w:cs="Verdana"/>
          <w:i/>
          <w:sz w:val="20"/>
          <w:szCs w:val="20"/>
          <w:lang w:val="en-US"/>
        </w:rPr>
        <w:t xml:space="preserve"> of Application Form</w:t>
      </w:r>
      <w:r w:rsidRPr="009A46D0">
        <w:rPr>
          <w:rFonts w:ascii="Verdana" w:hAnsi="Verdana" w:cs="Verdana"/>
          <w:i/>
          <w:sz w:val="20"/>
          <w:szCs w:val="20"/>
          <w:lang w:val="en-US"/>
        </w:rPr>
        <w:t xml:space="preserve"> in accordance to Visibility and Communication Guidelines of the Programme; following the general rules of visibility (use of logo, project starting press release, project website/ window, information for public in case of small instalments and infrastructure).</w:t>
      </w:r>
    </w:p>
    <w:p w:rsidR="001F6018" w:rsidRPr="009A46D0" w:rsidRDefault="001F6018" w:rsidP="00C11BDD">
      <w:pPr>
        <w:pStyle w:val="ListDash4"/>
        <w:numPr>
          <w:ilvl w:val="0"/>
          <w:numId w:val="21"/>
        </w:numPr>
        <w:spacing w:before="60" w:after="120" w:line="276" w:lineRule="auto"/>
        <w:rPr>
          <w:rFonts w:ascii="Verdana" w:hAnsi="Verdana" w:cs="Verdana"/>
          <w:i/>
          <w:sz w:val="20"/>
          <w:szCs w:val="20"/>
          <w:lang w:val="en-US"/>
        </w:rPr>
      </w:pPr>
      <w:r w:rsidRPr="009A46D0">
        <w:rPr>
          <w:rFonts w:ascii="Verdana" w:hAnsi="Verdana" w:cs="Verdana"/>
          <w:i/>
          <w:sz w:val="20"/>
          <w:szCs w:val="20"/>
          <w:lang w:val="en-US"/>
        </w:rPr>
        <w:t>Site visits</w:t>
      </w:r>
      <w:r>
        <w:rPr>
          <w:rFonts w:ascii="Verdana" w:hAnsi="Verdana" w:cs="Verdana"/>
          <w:i/>
          <w:sz w:val="20"/>
          <w:szCs w:val="20"/>
          <w:lang w:val="en-US"/>
        </w:rPr>
        <w:t xml:space="preserve"> (buildings, premises, etc.)</w:t>
      </w:r>
      <w:r w:rsidRPr="009A46D0">
        <w:rPr>
          <w:rFonts w:ascii="Verdana" w:hAnsi="Verdana" w:cs="Verdana"/>
          <w:i/>
          <w:sz w:val="20"/>
          <w:szCs w:val="20"/>
          <w:lang w:val="en-US"/>
        </w:rPr>
        <w:t>.</w:t>
      </w:r>
    </w:p>
    <w:p w:rsidR="001F6018" w:rsidRDefault="001F6018" w:rsidP="00C11BDD">
      <w:pPr>
        <w:pStyle w:val="ListDash4"/>
        <w:numPr>
          <w:ilvl w:val="0"/>
          <w:numId w:val="21"/>
        </w:numPr>
        <w:spacing w:before="60" w:after="120" w:line="276" w:lineRule="auto"/>
        <w:rPr>
          <w:rFonts w:ascii="Verdana" w:hAnsi="Verdana" w:cs="Verdana"/>
          <w:i/>
          <w:sz w:val="20"/>
          <w:szCs w:val="20"/>
          <w:lang w:val="en-US"/>
        </w:rPr>
      </w:pPr>
      <w:r w:rsidRPr="009A46D0">
        <w:rPr>
          <w:rFonts w:ascii="Verdana" w:hAnsi="Verdana" w:cs="Verdana"/>
          <w:i/>
          <w:sz w:val="20"/>
          <w:szCs w:val="20"/>
          <w:lang w:val="en-US"/>
        </w:rPr>
        <w:t>Documents</w:t>
      </w:r>
      <w:r>
        <w:rPr>
          <w:rFonts w:ascii="Verdana" w:hAnsi="Verdana" w:cs="Verdana"/>
          <w:i/>
          <w:sz w:val="20"/>
          <w:szCs w:val="20"/>
          <w:lang w:val="en-US"/>
        </w:rPr>
        <w:t xml:space="preserve"> (accountancy, project’s folders, lists of participants, agendas, </w:t>
      </w:r>
      <w:proofErr w:type="spellStart"/>
      <w:proofErr w:type="gramStart"/>
      <w:r>
        <w:rPr>
          <w:rFonts w:ascii="Verdana" w:hAnsi="Verdana" w:cs="Verdana"/>
          <w:i/>
          <w:sz w:val="20"/>
          <w:szCs w:val="20"/>
          <w:lang w:val="en-US"/>
        </w:rPr>
        <w:t>ect</w:t>
      </w:r>
      <w:proofErr w:type="spellEnd"/>
      <w:proofErr w:type="gramEnd"/>
      <w:r>
        <w:rPr>
          <w:rFonts w:ascii="Verdana" w:hAnsi="Verdana" w:cs="Verdana"/>
          <w:i/>
          <w:sz w:val="20"/>
          <w:szCs w:val="20"/>
          <w:lang w:val="en-US"/>
        </w:rPr>
        <w:t>)</w:t>
      </w:r>
      <w:r w:rsidRPr="009A46D0">
        <w:rPr>
          <w:rFonts w:ascii="Verdana" w:hAnsi="Verdana" w:cs="Verdana"/>
          <w:i/>
          <w:sz w:val="20"/>
          <w:szCs w:val="20"/>
          <w:lang w:val="en-US"/>
        </w:rPr>
        <w:t>.</w:t>
      </w:r>
    </w:p>
    <w:p w:rsidR="001F6018" w:rsidRPr="001F6018" w:rsidRDefault="001F6018" w:rsidP="001F6018">
      <w:pPr>
        <w:jc w:val="center"/>
        <w:rPr>
          <w:rFonts w:ascii="Verdana" w:hAnsi="Verdana"/>
          <w:b/>
          <w:sz w:val="24"/>
          <w:szCs w:val="24"/>
        </w:rPr>
      </w:pPr>
    </w:p>
    <w:tbl>
      <w:tblPr>
        <w:tblW w:w="85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6804"/>
      </w:tblGrid>
      <w:tr w:rsidR="001F6018" w:rsidRPr="009A46D0" w:rsidTr="00835A60">
        <w:trPr>
          <w:trHeight w:hRule="exact" w:val="340"/>
          <w:tblHeader/>
        </w:trPr>
        <w:tc>
          <w:tcPr>
            <w:tcW w:w="8505" w:type="dxa"/>
            <w:gridSpan w:val="2"/>
            <w:tcBorders>
              <w:bottom w:val="single" w:sz="4" w:space="0" w:color="auto"/>
            </w:tcBorders>
            <w:shd w:val="clear" w:color="auto" w:fill="D9D9D9"/>
          </w:tcPr>
          <w:p w:rsidR="001F6018" w:rsidRPr="009A46D0" w:rsidRDefault="001F6018" w:rsidP="00EB47D8">
            <w:pPr>
              <w:pStyle w:val="ListDash4"/>
              <w:numPr>
                <w:ilvl w:val="0"/>
                <w:numId w:val="0"/>
              </w:numPr>
              <w:spacing w:before="60" w:after="60"/>
              <w:jc w:val="center"/>
              <w:rPr>
                <w:rFonts w:ascii="Verdana" w:hAnsi="Verdana" w:cs="Verdana"/>
                <w:b/>
                <w:bCs/>
                <w:i/>
                <w:iCs/>
                <w:sz w:val="20"/>
                <w:szCs w:val="20"/>
                <w:lang w:val="en-US"/>
              </w:rPr>
            </w:pPr>
            <w:r w:rsidRPr="009A46D0">
              <w:rPr>
                <w:rFonts w:ascii="Verdana" w:hAnsi="Verdana" w:cs="Verdana"/>
                <w:b/>
                <w:bCs/>
                <w:i/>
                <w:iCs/>
                <w:sz w:val="20"/>
                <w:szCs w:val="20"/>
                <w:lang w:val="en-US"/>
              </w:rPr>
              <w:t>Documents</w:t>
            </w:r>
          </w:p>
        </w:tc>
      </w:tr>
      <w:tr w:rsidR="001F6018" w:rsidRPr="009A46D0" w:rsidTr="00835A60">
        <w:tc>
          <w:tcPr>
            <w:tcW w:w="8505" w:type="dxa"/>
            <w:gridSpan w:val="2"/>
            <w:shd w:val="clear" w:color="auto" w:fill="E2EFD9" w:themeFill="accent6" w:themeFillTint="33"/>
          </w:tcPr>
          <w:p w:rsidR="001F6018" w:rsidRPr="009A46D0" w:rsidRDefault="001F6018" w:rsidP="001F6018">
            <w:pPr>
              <w:pStyle w:val="ListDash4"/>
              <w:numPr>
                <w:ilvl w:val="0"/>
                <w:numId w:val="14"/>
              </w:numPr>
              <w:spacing w:before="60" w:after="60"/>
              <w:ind w:left="249" w:hanging="238"/>
              <w:rPr>
                <w:rFonts w:ascii="Verdana" w:hAnsi="Verdana" w:cs="Verdana"/>
                <w:sz w:val="20"/>
                <w:szCs w:val="20"/>
                <w:lang w:val="en-US"/>
              </w:rPr>
            </w:pPr>
            <w:r w:rsidRPr="009A46D0">
              <w:rPr>
                <w:rFonts w:ascii="Verdana" w:hAnsi="Verdana" w:cs="Verdana"/>
                <w:sz w:val="20"/>
                <w:szCs w:val="20"/>
                <w:lang w:val="en-US"/>
              </w:rPr>
              <w:t xml:space="preserve">Proof of </w:t>
            </w:r>
            <w:r w:rsidRPr="009A46D0">
              <w:rPr>
                <w:rFonts w:ascii="Verdana" w:hAnsi="Verdana" w:cs="Verdana"/>
                <w:b/>
                <w:bCs/>
                <w:sz w:val="20"/>
                <w:szCs w:val="20"/>
                <w:u w:val="single"/>
                <w:lang w:val="en-US"/>
              </w:rPr>
              <w:t xml:space="preserve">purchase </w:t>
            </w:r>
            <w:r w:rsidRPr="009A46D0">
              <w:rPr>
                <w:rFonts w:ascii="Verdana" w:hAnsi="Verdana" w:cs="Verdana"/>
                <w:sz w:val="20"/>
                <w:szCs w:val="20"/>
                <w:lang w:val="en-US"/>
              </w:rPr>
              <w:t>such as invoices and receipts.</w:t>
            </w:r>
          </w:p>
          <w:p w:rsidR="001F6018" w:rsidRPr="009A46D0" w:rsidRDefault="001F6018" w:rsidP="001F6018">
            <w:pPr>
              <w:pStyle w:val="ListDash4"/>
              <w:numPr>
                <w:ilvl w:val="0"/>
                <w:numId w:val="14"/>
              </w:numPr>
              <w:spacing w:before="60" w:after="60"/>
              <w:ind w:left="249" w:hanging="238"/>
              <w:rPr>
                <w:rFonts w:ascii="Verdana" w:hAnsi="Verdana" w:cs="Verdana"/>
                <w:sz w:val="20"/>
                <w:szCs w:val="20"/>
                <w:lang w:val="en-US"/>
              </w:rPr>
            </w:pPr>
            <w:r w:rsidRPr="009A46D0">
              <w:rPr>
                <w:rFonts w:ascii="Verdana" w:hAnsi="Verdana" w:cs="Verdana"/>
                <w:sz w:val="20"/>
                <w:szCs w:val="20"/>
                <w:lang w:val="en-US"/>
              </w:rPr>
              <w:t xml:space="preserve">Proof of </w:t>
            </w:r>
            <w:r w:rsidRPr="009A46D0">
              <w:rPr>
                <w:rFonts w:ascii="Verdana" w:hAnsi="Verdana" w:cs="Verdana"/>
                <w:b/>
                <w:bCs/>
                <w:sz w:val="20"/>
                <w:szCs w:val="20"/>
                <w:u w:val="single"/>
                <w:lang w:val="en-US"/>
              </w:rPr>
              <w:t>payment</w:t>
            </w:r>
            <w:r w:rsidRPr="009A46D0">
              <w:rPr>
                <w:rFonts w:ascii="Verdana" w:hAnsi="Verdana" w:cs="Verdana"/>
                <w:sz w:val="20"/>
                <w:szCs w:val="20"/>
                <w:lang w:val="en-US"/>
              </w:rPr>
              <w:t>such as bank statements, debit notices, proof of settlement by the contractor.</w:t>
            </w:r>
          </w:p>
          <w:p w:rsidR="001F6018" w:rsidRPr="009A46D0" w:rsidRDefault="001F6018" w:rsidP="001F6018">
            <w:pPr>
              <w:pStyle w:val="ListDash4"/>
              <w:numPr>
                <w:ilvl w:val="0"/>
                <w:numId w:val="14"/>
              </w:numPr>
              <w:spacing w:before="60" w:after="60"/>
              <w:ind w:left="249" w:hanging="238"/>
              <w:rPr>
                <w:rFonts w:ascii="Verdana" w:hAnsi="Verdana" w:cs="Verdana"/>
                <w:sz w:val="20"/>
                <w:szCs w:val="20"/>
                <w:lang w:val="en-US"/>
              </w:rPr>
            </w:pPr>
            <w:r w:rsidRPr="009A46D0">
              <w:rPr>
                <w:rFonts w:ascii="Verdana" w:hAnsi="Verdana" w:cs="Verdana"/>
                <w:sz w:val="20"/>
                <w:szCs w:val="20"/>
                <w:lang w:val="en-US"/>
              </w:rPr>
              <w:t xml:space="preserve">Proof of </w:t>
            </w:r>
            <w:r w:rsidRPr="009A46D0">
              <w:rPr>
                <w:rFonts w:ascii="Verdana" w:hAnsi="Verdana" w:cs="Verdana"/>
                <w:b/>
                <w:bCs/>
                <w:sz w:val="20"/>
                <w:szCs w:val="20"/>
                <w:u w:val="single"/>
                <w:lang w:val="en-US"/>
              </w:rPr>
              <w:t>delivery of services</w:t>
            </w:r>
            <w:r w:rsidRPr="009A46D0">
              <w:rPr>
                <w:rFonts w:ascii="Verdana" w:hAnsi="Verdana" w:cs="Verdana"/>
                <w:sz w:val="20"/>
                <w:szCs w:val="20"/>
                <w:lang w:val="en-US"/>
              </w:rPr>
              <w:t xml:space="preserve"> such as approved reports, proof of attending seminars, conferences and training courses (including relevant documentation and material obtained, list of attendees, certificates), etc.</w:t>
            </w:r>
          </w:p>
          <w:p w:rsidR="001F6018" w:rsidRDefault="001F6018" w:rsidP="001F6018">
            <w:pPr>
              <w:numPr>
                <w:ilvl w:val="0"/>
                <w:numId w:val="14"/>
              </w:numPr>
              <w:spacing w:before="60" w:after="60" w:line="240" w:lineRule="auto"/>
              <w:ind w:left="249" w:hanging="238"/>
              <w:jc w:val="both"/>
              <w:rPr>
                <w:rFonts w:ascii="Verdana" w:hAnsi="Verdana" w:cs="Verdana"/>
                <w:sz w:val="20"/>
                <w:szCs w:val="20"/>
              </w:rPr>
            </w:pPr>
            <w:r w:rsidRPr="009A46D0">
              <w:rPr>
                <w:rFonts w:ascii="Verdana" w:hAnsi="Verdana" w:cs="Verdana"/>
                <w:sz w:val="20"/>
                <w:szCs w:val="20"/>
              </w:rPr>
              <w:t xml:space="preserve">The Beneficiary and project partner separate </w:t>
            </w:r>
            <w:r w:rsidRPr="009A46D0">
              <w:rPr>
                <w:rFonts w:ascii="Verdana" w:hAnsi="Verdana" w:cs="Verdana"/>
                <w:b/>
                <w:bCs/>
                <w:sz w:val="20"/>
                <w:szCs w:val="20"/>
              </w:rPr>
              <w:t>Accounting records</w:t>
            </w:r>
            <w:r w:rsidRPr="009A46D0">
              <w:rPr>
                <w:rFonts w:ascii="Verdana" w:hAnsi="Verdana" w:cs="Verdana"/>
                <w:sz w:val="20"/>
                <w:szCs w:val="20"/>
              </w:rPr>
              <w:t xml:space="preserve"> such as general ledger, sub ledgers and payroll accounts, fixed assets registers and other relevant accounting information.</w:t>
            </w:r>
          </w:p>
          <w:p w:rsidR="001F6018" w:rsidRPr="009A46D0" w:rsidRDefault="001F6018" w:rsidP="00835A60">
            <w:pPr>
              <w:numPr>
                <w:ilvl w:val="0"/>
                <w:numId w:val="14"/>
              </w:numPr>
              <w:spacing w:before="60" w:after="60" w:line="240" w:lineRule="auto"/>
              <w:ind w:left="249" w:hanging="238"/>
              <w:jc w:val="both"/>
              <w:rPr>
                <w:rFonts w:ascii="Verdana" w:hAnsi="Verdana" w:cs="Verdana"/>
                <w:sz w:val="20"/>
                <w:szCs w:val="20"/>
              </w:rPr>
            </w:pPr>
            <w:r w:rsidRPr="001F6018">
              <w:rPr>
                <w:rFonts w:ascii="Verdana" w:hAnsi="Verdana" w:cs="Verdana"/>
                <w:b/>
                <w:sz w:val="20"/>
                <w:szCs w:val="20"/>
              </w:rPr>
              <w:t xml:space="preserve">Evidences of </w:t>
            </w:r>
            <w:r w:rsidR="00CD3F25">
              <w:rPr>
                <w:rFonts w:ascii="Verdana" w:hAnsi="Verdana" w:cs="Verdana"/>
                <w:b/>
                <w:sz w:val="20"/>
                <w:szCs w:val="20"/>
              </w:rPr>
              <w:t xml:space="preserve">achieved </w:t>
            </w:r>
            <w:r w:rsidRPr="001F6018">
              <w:rPr>
                <w:rFonts w:ascii="Verdana" w:hAnsi="Verdana" w:cs="Verdana"/>
                <w:b/>
                <w:sz w:val="20"/>
                <w:szCs w:val="20"/>
              </w:rPr>
              <w:t>results</w:t>
            </w:r>
            <w:r w:rsidR="00CD3F25">
              <w:rPr>
                <w:rFonts w:ascii="Verdana" w:hAnsi="Verdana" w:cs="Verdana"/>
                <w:sz w:val="20"/>
                <w:szCs w:val="20"/>
              </w:rPr>
              <w:t xml:space="preserve">- </w:t>
            </w:r>
            <w:r>
              <w:rPr>
                <w:rFonts w:ascii="Verdana" w:hAnsi="Verdana" w:cs="Verdana"/>
                <w:sz w:val="20"/>
                <w:szCs w:val="20"/>
              </w:rPr>
              <w:t>outputs, durability/sustainability, vi</w:t>
            </w:r>
            <w:r w:rsidR="00835A60">
              <w:rPr>
                <w:rFonts w:ascii="Verdana" w:hAnsi="Verdana" w:cs="Verdana"/>
                <w:sz w:val="20"/>
                <w:szCs w:val="20"/>
              </w:rPr>
              <w:t>sibility</w:t>
            </w:r>
            <w:r>
              <w:rPr>
                <w:rFonts w:ascii="Verdana" w:hAnsi="Verdana" w:cs="Verdana"/>
                <w:sz w:val="20"/>
                <w:szCs w:val="20"/>
              </w:rPr>
              <w:t xml:space="preserve"> (printouts etc)</w:t>
            </w:r>
          </w:p>
        </w:tc>
      </w:tr>
      <w:tr w:rsidR="00402D69" w:rsidRPr="009A46D0" w:rsidTr="00EB47D8">
        <w:trPr>
          <w:trHeight w:hRule="exact" w:val="340"/>
        </w:trPr>
        <w:tc>
          <w:tcPr>
            <w:tcW w:w="8505" w:type="dxa"/>
            <w:gridSpan w:val="2"/>
          </w:tcPr>
          <w:p w:rsidR="00402D69" w:rsidRPr="009A46D0" w:rsidRDefault="00402D69" w:rsidP="00EB47D8">
            <w:pPr>
              <w:pStyle w:val="ListDash4"/>
              <w:numPr>
                <w:ilvl w:val="0"/>
                <w:numId w:val="0"/>
              </w:numPr>
              <w:spacing w:before="60" w:after="60"/>
              <w:rPr>
                <w:i/>
                <w:iCs/>
                <w:lang w:val="en-US"/>
              </w:rPr>
            </w:pPr>
            <w:r w:rsidRPr="009A46D0">
              <w:rPr>
                <w:i/>
                <w:iCs/>
                <w:sz w:val="22"/>
                <w:szCs w:val="22"/>
                <w:lang w:val="en-US"/>
              </w:rPr>
              <w:t>Additional – specific to particular budget headings</w:t>
            </w:r>
          </w:p>
        </w:tc>
      </w:tr>
      <w:tr w:rsidR="00402D69" w:rsidRPr="009A46D0" w:rsidTr="00EB47D8">
        <w:trPr>
          <w:trHeight w:val="508"/>
        </w:trPr>
        <w:tc>
          <w:tcPr>
            <w:tcW w:w="1701" w:type="dxa"/>
          </w:tcPr>
          <w:p w:rsidR="00402D69" w:rsidRPr="009A46D0" w:rsidRDefault="00402D69" w:rsidP="00775401">
            <w:pPr>
              <w:autoSpaceDE w:val="0"/>
              <w:autoSpaceDN w:val="0"/>
              <w:adjustRightInd w:val="0"/>
              <w:ind w:left="-108" w:firstLine="108"/>
              <w:jc w:val="center"/>
              <w:rPr>
                <w:b/>
                <w:bCs/>
              </w:rPr>
            </w:pPr>
            <w:r w:rsidRPr="009A46D0">
              <w:rPr>
                <w:rFonts w:ascii="Verdana" w:hAnsi="Verdana" w:cs="Verdana"/>
                <w:b/>
                <w:bCs/>
                <w:sz w:val="20"/>
                <w:szCs w:val="20"/>
              </w:rPr>
              <w:t>1.Human Resources</w:t>
            </w:r>
          </w:p>
        </w:tc>
        <w:tc>
          <w:tcPr>
            <w:tcW w:w="6804" w:type="dxa"/>
          </w:tcPr>
          <w:p w:rsidR="00402D69" w:rsidRPr="009A46D0" w:rsidRDefault="00402D69" w:rsidP="00402D69">
            <w:pPr>
              <w:pStyle w:val="ListParagraph"/>
              <w:numPr>
                <w:ilvl w:val="0"/>
                <w:numId w:val="6"/>
              </w:numPr>
              <w:spacing w:after="0" w:line="240" w:lineRule="auto"/>
              <w:ind w:left="294" w:hanging="283"/>
              <w:contextualSpacing w:val="0"/>
              <w:jc w:val="both"/>
              <w:rPr>
                <w:rFonts w:ascii="Verdana" w:hAnsi="Verdana" w:cs="Verdana"/>
                <w:sz w:val="20"/>
                <w:szCs w:val="20"/>
              </w:rPr>
            </w:pPr>
            <w:proofErr w:type="spellStart"/>
            <w:r w:rsidRPr="009A46D0">
              <w:rPr>
                <w:rFonts w:ascii="Verdana" w:hAnsi="Verdana" w:cs="Verdana"/>
                <w:sz w:val="20"/>
                <w:szCs w:val="20"/>
              </w:rPr>
              <w:t>Labour</w:t>
            </w:r>
            <w:proofErr w:type="spellEnd"/>
            <w:r w:rsidRPr="009A46D0">
              <w:rPr>
                <w:rFonts w:ascii="Verdana" w:hAnsi="Verdana" w:cs="Verdana"/>
                <w:sz w:val="20"/>
                <w:szCs w:val="20"/>
              </w:rPr>
              <w:t xml:space="preserve"> (employment) contracts ( in case of public servants and/or members of management/controlling bodies current contracts, orders, appointment acts etc) and other documents (instructions, orders etc.) mandatory for particular employment relationships, which legally defines and clearly identifies the employment relationship between the staff of </w:t>
            </w:r>
            <w:r w:rsidRPr="009A46D0">
              <w:rPr>
                <w:rFonts w:ascii="Verdana" w:hAnsi="Verdana" w:cs="Verdana"/>
                <w:sz w:val="20"/>
                <w:szCs w:val="20"/>
              </w:rPr>
              <w:lastRenderedPageBreak/>
              <w:t>the project and the partner’s organization;</w:t>
            </w:r>
          </w:p>
          <w:p w:rsidR="00402D69" w:rsidRPr="009A46D0" w:rsidRDefault="00402D69" w:rsidP="00402D69">
            <w:pPr>
              <w:pStyle w:val="ListParagraph"/>
              <w:numPr>
                <w:ilvl w:val="0"/>
                <w:numId w:val="6"/>
              </w:numPr>
              <w:spacing w:after="0" w:line="240" w:lineRule="auto"/>
              <w:ind w:left="294" w:hanging="283"/>
              <w:contextualSpacing w:val="0"/>
              <w:jc w:val="both"/>
              <w:rPr>
                <w:rFonts w:ascii="Verdana" w:hAnsi="Verdana" w:cs="Verdana"/>
                <w:sz w:val="20"/>
                <w:szCs w:val="20"/>
              </w:rPr>
            </w:pPr>
            <w:r w:rsidRPr="009A46D0">
              <w:rPr>
                <w:rFonts w:ascii="Verdana" w:hAnsi="Verdana" w:cs="Verdana"/>
                <w:sz w:val="20"/>
                <w:szCs w:val="20"/>
              </w:rPr>
              <w:t>A clear assignment including information on the extent of involvement with the project, job description;</w:t>
            </w:r>
          </w:p>
          <w:p w:rsidR="00402D69" w:rsidRPr="009A46D0" w:rsidRDefault="00402D69" w:rsidP="00402D69">
            <w:pPr>
              <w:pStyle w:val="ListParagraph"/>
              <w:numPr>
                <w:ilvl w:val="0"/>
                <w:numId w:val="6"/>
              </w:numPr>
              <w:spacing w:after="0" w:line="240" w:lineRule="auto"/>
              <w:ind w:left="294" w:hanging="283"/>
              <w:contextualSpacing w:val="0"/>
              <w:jc w:val="both"/>
              <w:rPr>
                <w:rFonts w:ascii="Verdana" w:hAnsi="Verdana" w:cs="Verdana"/>
                <w:sz w:val="20"/>
                <w:szCs w:val="20"/>
              </w:rPr>
            </w:pPr>
            <w:r w:rsidRPr="009A46D0">
              <w:rPr>
                <w:rFonts w:ascii="Verdana" w:hAnsi="Verdana" w:cs="Verdana"/>
                <w:sz w:val="20"/>
                <w:szCs w:val="20"/>
              </w:rPr>
              <w:t>documents that justify the  calculation of the monthly rates of the staff of the project, with identifiable Net salary, social security costs and other compulsory taxes related to the staff costs;</w:t>
            </w:r>
          </w:p>
          <w:p w:rsidR="00402D69" w:rsidRPr="009A46D0" w:rsidRDefault="00402D69" w:rsidP="00402D69">
            <w:pPr>
              <w:pStyle w:val="ListParagraph"/>
              <w:numPr>
                <w:ilvl w:val="0"/>
                <w:numId w:val="6"/>
              </w:numPr>
              <w:spacing w:after="0" w:line="240" w:lineRule="auto"/>
              <w:ind w:left="294" w:hanging="283"/>
              <w:contextualSpacing w:val="0"/>
              <w:jc w:val="both"/>
              <w:rPr>
                <w:rFonts w:ascii="Verdana" w:hAnsi="Verdana" w:cs="Verdana"/>
                <w:sz w:val="20"/>
                <w:szCs w:val="20"/>
              </w:rPr>
            </w:pPr>
            <w:r w:rsidRPr="009A46D0">
              <w:rPr>
                <w:rFonts w:ascii="Verdana" w:hAnsi="Verdana" w:cs="Verdana"/>
                <w:sz w:val="20"/>
                <w:szCs w:val="20"/>
              </w:rPr>
              <w:t>Timesheets which prove the overall working time and the time spent on carrying out activities for the project (name of the employee, date, time and detailed description of the activity); the timesheet must be signed by the project’s assigned employee and by the employer;</w:t>
            </w:r>
          </w:p>
          <w:p w:rsidR="00402D69" w:rsidRPr="009A46D0" w:rsidRDefault="00402D69" w:rsidP="00402D69">
            <w:pPr>
              <w:pStyle w:val="ListParagraph"/>
              <w:numPr>
                <w:ilvl w:val="0"/>
                <w:numId w:val="6"/>
              </w:numPr>
              <w:spacing w:after="0" w:line="240" w:lineRule="auto"/>
              <w:ind w:left="294" w:hanging="283"/>
              <w:contextualSpacing w:val="0"/>
              <w:jc w:val="both"/>
              <w:rPr>
                <w:rFonts w:ascii="Verdana" w:hAnsi="Verdana" w:cs="Verdana"/>
                <w:sz w:val="20"/>
                <w:szCs w:val="20"/>
              </w:rPr>
            </w:pPr>
            <w:r w:rsidRPr="009A46D0">
              <w:rPr>
                <w:rFonts w:ascii="Verdana" w:hAnsi="Verdana" w:cs="Verdana"/>
                <w:sz w:val="20"/>
                <w:szCs w:val="20"/>
              </w:rPr>
              <w:t>Documents that justify payment of holiday pay – order on granting of leave, and calculation of holiday pay;</w:t>
            </w:r>
          </w:p>
          <w:p w:rsidR="00402D69" w:rsidRPr="009A46D0" w:rsidRDefault="00402D69" w:rsidP="00402D69">
            <w:pPr>
              <w:pStyle w:val="ListParagraph"/>
              <w:numPr>
                <w:ilvl w:val="0"/>
                <w:numId w:val="6"/>
              </w:numPr>
              <w:spacing w:after="0" w:line="240" w:lineRule="auto"/>
              <w:ind w:left="294" w:hanging="283"/>
              <w:contextualSpacing w:val="0"/>
              <w:jc w:val="both"/>
              <w:rPr>
                <w:rFonts w:ascii="Verdana" w:hAnsi="Verdana" w:cs="Verdana"/>
                <w:sz w:val="20"/>
                <w:szCs w:val="20"/>
              </w:rPr>
            </w:pPr>
            <w:r w:rsidRPr="009A46D0">
              <w:rPr>
                <w:rFonts w:ascii="Verdana" w:hAnsi="Verdana" w:cs="Verdana"/>
                <w:sz w:val="20"/>
                <w:szCs w:val="20"/>
              </w:rPr>
              <w:t>Documents that justify payment of sickness leave - calculation of sick-pay;</w:t>
            </w:r>
          </w:p>
          <w:p w:rsidR="00402D69" w:rsidRPr="009A46D0" w:rsidRDefault="00402D69" w:rsidP="00402D69">
            <w:pPr>
              <w:pStyle w:val="ListParagraph"/>
              <w:numPr>
                <w:ilvl w:val="0"/>
                <w:numId w:val="6"/>
              </w:numPr>
              <w:spacing w:after="0" w:line="240" w:lineRule="auto"/>
              <w:ind w:left="294" w:hanging="283"/>
              <w:contextualSpacing w:val="0"/>
              <w:jc w:val="both"/>
              <w:rPr>
                <w:rFonts w:ascii="Verdana" w:hAnsi="Verdana" w:cs="Verdana"/>
                <w:sz w:val="20"/>
                <w:szCs w:val="20"/>
              </w:rPr>
            </w:pPr>
            <w:r w:rsidRPr="009A46D0">
              <w:rPr>
                <w:rFonts w:ascii="Verdana" w:hAnsi="Verdana" w:cs="Verdana"/>
                <w:sz w:val="20"/>
                <w:szCs w:val="20"/>
              </w:rPr>
              <w:t>Documents that terminate employment relationship – order on terminating employment relationship with employee and calculation of sum that is due to the redundancy of employee (for instance compensation of unused annual holiday etc.).</w:t>
            </w:r>
          </w:p>
        </w:tc>
      </w:tr>
      <w:tr w:rsidR="00402D69" w:rsidRPr="009A46D0" w:rsidTr="00EB47D8">
        <w:tc>
          <w:tcPr>
            <w:tcW w:w="1701" w:type="dxa"/>
          </w:tcPr>
          <w:p w:rsidR="00402D69" w:rsidRPr="009A46D0" w:rsidRDefault="00402D69" w:rsidP="00EB47D8">
            <w:pPr>
              <w:autoSpaceDE w:val="0"/>
              <w:autoSpaceDN w:val="0"/>
              <w:adjustRightInd w:val="0"/>
              <w:jc w:val="both"/>
              <w:rPr>
                <w:b/>
                <w:bCs/>
              </w:rPr>
            </w:pPr>
            <w:r w:rsidRPr="009A46D0">
              <w:rPr>
                <w:rFonts w:ascii="Verdana" w:hAnsi="Verdana" w:cs="Verdana"/>
                <w:b/>
                <w:bCs/>
                <w:sz w:val="20"/>
                <w:szCs w:val="20"/>
              </w:rPr>
              <w:lastRenderedPageBreak/>
              <w:t>2.Travel costs</w:t>
            </w:r>
          </w:p>
        </w:tc>
        <w:tc>
          <w:tcPr>
            <w:tcW w:w="6804" w:type="dxa"/>
          </w:tcPr>
          <w:p w:rsidR="00402D69" w:rsidRPr="009A46D0" w:rsidRDefault="00402D69" w:rsidP="00402D69">
            <w:pPr>
              <w:pStyle w:val="ListParagraph"/>
              <w:numPr>
                <w:ilvl w:val="0"/>
                <w:numId w:val="7"/>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Orders issued by the institution regarding business trip of particular employee;</w:t>
            </w:r>
          </w:p>
          <w:p w:rsidR="00402D69" w:rsidRPr="009A46D0" w:rsidRDefault="00402D69" w:rsidP="00402D69">
            <w:pPr>
              <w:pStyle w:val="ListParagraph"/>
              <w:numPr>
                <w:ilvl w:val="0"/>
                <w:numId w:val="7"/>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 xml:space="preserve">Agendas or </w:t>
            </w:r>
            <w:proofErr w:type="spellStart"/>
            <w:r w:rsidRPr="009A46D0">
              <w:rPr>
                <w:rFonts w:ascii="Verdana" w:hAnsi="Verdana" w:cs="Verdana"/>
                <w:sz w:val="20"/>
                <w:szCs w:val="20"/>
              </w:rPr>
              <w:t>programmes</w:t>
            </w:r>
            <w:proofErr w:type="spellEnd"/>
            <w:r w:rsidRPr="009A46D0">
              <w:rPr>
                <w:rFonts w:ascii="Verdana" w:hAnsi="Verdana" w:cs="Verdana"/>
                <w:sz w:val="20"/>
                <w:szCs w:val="20"/>
              </w:rPr>
              <w:t xml:space="preserve"> of events;</w:t>
            </w:r>
          </w:p>
          <w:p w:rsidR="00402D69" w:rsidRDefault="00402D69" w:rsidP="00402D69">
            <w:pPr>
              <w:pStyle w:val="ListParagraph"/>
              <w:numPr>
                <w:ilvl w:val="0"/>
                <w:numId w:val="7"/>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Invitations to the events, if applicable;</w:t>
            </w:r>
          </w:p>
          <w:p w:rsidR="007B1DBC" w:rsidRPr="009A46D0" w:rsidRDefault="007B1DBC" w:rsidP="00402D69">
            <w:pPr>
              <w:pStyle w:val="ListParagraph"/>
              <w:numPr>
                <w:ilvl w:val="0"/>
                <w:numId w:val="7"/>
              </w:numPr>
              <w:spacing w:after="0" w:line="240" w:lineRule="auto"/>
              <w:ind w:left="294" w:hanging="294"/>
              <w:contextualSpacing w:val="0"/>
              <w:jc w:val="both"/>
              <w:rPr>
                <w:rFonts w:ascii="Verdana" w:hAnsi="Verdana" w:cs="Verdana"/>
                <w:sz w:val="20"/>
                <w:szCs w:val="20"/>
              </w:rPr>
            </w:pPr>
            <w:r>
              <w:rPr>
                <w:rFonts w:ascii="Verdana" w:hAnsi="Verdana" w:cs="Verdana"/>
                <w:sz w:val="20"/>
                <w:szCs w:val="20"/>
              </w:rPr>
              <w:t>List of participants with signatures;</w:t>
            </w:r>
          </w:p>
          <w:p w:rsidR="00402D69" w:rsidRPr="009A46D0" w:rsidRDefault="00402D69" w:rsidP="00402D69">
            <w:pPr>
              <w:pStyle w:val="ListParagraph"/>
              <w:numPr>
                <w:ilvl w:val="0"/>
                <w:numId w:val="7"/>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Business trip report of the employee;</w:t>
            </w:r>
          </w:p>
          <w:p w:rsidR="00402D69" w:rsidRPr="009A46D0" w:rsidRDefault="00402D69" w:rsidP="00402D69">
            <w:pPr>
              <w:pStyle w:val="ListParagraph"/>
              <w:numPr>
                <w:ilvl w:val="0"/>
                <w:numId w:val="7"/>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Invoices related to the business trip (invoice from hotel etc.);</w:t>
            </w:r>
          </w:p>
          <w:p w:rsidR="00402D69" w:rsidRPr="009A46D0" w:rsidRDefault="00402D69" w:rsidP="00402D69">
            <w:pPr>
              <w:pStyle w:val="ListParagraph"/>
              <w:numPr>
                <w:ilvl w:val="0"/>
                <w:numId w:val="7"/>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Supporting documents (tickets, boarding passes, receipts etc.);</w:t>
            </w:r>
          </w:p>
          <w:p w:rsidR="00402D69" w:rsidRPr="009A46D0" w:rsidRDefault="00402D69" w:rsidP="00402D69">
            <w:pPr>
              <w:pStyle w:val="ListParagraph"/>
              <w:numPr>
                <w:ilvl w:val="0"/>
                <w:numId w:val="7"/>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Copy of passport page with visa and originals of payment documents for visa processing;</w:t>
            </w:r>
          </w:p>
          <w:p w:rsidR="00402D69" w:rsidRPr="009A46D0" w:rsidRDefault="00402D69" w:rsidP="00402D69">
            <w:pPr>
              <w:pStyle w:val="ListParagraph"/>
              <w:numPr>
                <w:ilvl w:val="0"/>
                <w:numId w:val="7"/>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Originals of insurance documents;</w:t>
            </w:r>
          </w:p>
          <w:p w:rsidR="00402D69" w:rsidRPr="009A46D0" w:rsidRDefault="00402D69" w:rsidP="00402D69">
            <w:pPr>
              <w:pStyle w:val="ListParagraph"/>
              <w:numPr>
                <w:ilvl w:val="0"/>
                <w:numId w:val="7"/>
              </w:numPr>
              <w:tabs>
                <w:tab w:val="left" w:pos="459"/>
              </w:tabs>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 xml:space="preserve">In case of using company car or private car, partner </w:t>
            </w:r>
            <w:proofErr w:type="spellStart"/>
            <w:r w:rsidRPr="009A46D0">
              <w:rPr>
                <w:rFonts w:ascii="Verdana" w:hAnsi="Verdana" w:cs="Verdana"/>
                <w:sz w:val="20"/>
                <w:szCs w:val="20"/>
              </w:rPr>
              <w:t>organisation</w:t>
            </w:r>
            <w:proofErr w:type="spellEnd"/>
            <w:r w:rsidRPr="009A46D0">
              <w:rPr>
                <w:rFonts w:ascii="Verdana" w:hAnsi="Verdana" w:cs="Verdana"/>
                <w:sz w:val="20"/>
                <w:szCs w:val="20"/>
              </w:rPr>
              <w:t xml:space="preserve"> internal order on use of the respective car for Project</w:t>
            </w:r>
          </w:p>
          <w:p w:rsidR="00402D69" w:rsidRPr="009A46D0" w:rsidRDefault="00402D69" w:rsidP="00402D69">
            <w:pPr>
              <w:pStyle w:val="ListParagraph"/>
              <w:numPr>
                <w:ilvl w:val="0"/>
                <w:numId w:val="7"/>
              </w:numPr>
              <w:tabs>
                <w:tab w:val="left" w:pos="459"/>
              </w:tabs>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In case of renting the car – renting agreement and supporting documents (invoices, receipts etc.)</w:t>
            </w:r>
          </w:p>
          <w:p w:rsidR="00402D69" w:rsidRPr="009A46D0" w:rsidRDefault="00402D69" w:rsidP="00402D69">
            <w:pPr>
              <w:pStyle w:val="ListParagraph"/>
              <w:numPr>
                <w:ilvl w:val="0"/>
                <w:numId w:val="7"/>
              </w:numPr>
              <w:tabs>
                <w:tab w:val="left" w:pos="459"/>
              </w:tabs>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Reports on mileage/petrol and documents that set out the average consumption (if applicable);</w:t>
            </w:r>
          </w:p>
          <w:p w:rsidR="00402D69" w:rsidRPr="009A46D0" w:rsidRDefault="00402D69" w:rsidP="00402D69">
            <w:pPr>
              <w:pStyle w:val="ListParagraph"/>
              <w:numPr>
                <w:ilvl w:val="0"/>
                <w:numId w:val="7"/>
              </w:numPr>
              <w:tabs>
                <w:tab w:val="left" w:pos="459"/>
              </w:tabs>
              <w:spacing w:after="0" w:line="240" w:lineRule="auto"/>
              <w:ind w:left="294" w:hanging="294"/>
              <w:contextualSpacing w:val="0"/>
              <w:jc w:val="both"/>
            </w:pPr>
            <w:r w:rsidRPr="009A46D0">
              <w:rPr>
                <w:rFonts w:ascii="Verdana" w:hAnsi="Verdana" w:cs="Verdana"/>
                <w:sz w:val="20"/>
                <w:szCs w:val="20"/>
              </w:rPr>
              <w:t xml:space="preserve">Payment documents (payment orders, bank print-outs, receipts etc). </w:t>
            </w:r>
          </w:p>
        </w:tc>
      </w:tr>
      <w:tr w:rsidR="00402D69" w:rsidRPr="009A46D0" w:rsidTr="00EB47D8">
        <w:tc>
          <w:tcPr>
            <w:tcW w:w="1701" w:type="dxa"/>
            <w:vAlign w:val="center"/>
          </w:tcPr>
          <w:p w:rsidR="00402D69" w:rsidRPr="009A46D0" w:rsidRDefault="00402D69" w:rsidP="00EB47D8">
            <w:pPr>
              <w:autoSpaceDE w:val="0"/>
              <w:autoSpaceDN w:val="0"/>
              <w:adjustRightInd w:val="0"/>
              <w:ind w:left="-108"/>
              <w:rPr>
                <w:rFonts w:ascii="Verdana" w:hAnsi="Verdana" w:cs="Verdana"/>
                <w:b/>
                <w:bCs/>
                <w:sz w:val="20"/>
                <w:szCs w:val="20"/>
              </w:rPr>
            </w:pPr>
            <w:r w:rsidRPr="009A46D0">
              <w:rPr>
                <w:rFonts w:ascii="Verdana" w:hAnsi="Verdana" w:cs="Verdana"/>
                <w:b/>
                <w:bCs/>
                <w:sz w:val="20"/>
                <w:szCs w:val="20"/>
              </w:rPr>
              <w:t>3.Equipment and supplies</w:t>
            </w:r>
          </w:p>
        </w:tc>
        <w:tc>
          <w:tcPr>
            <w:tcW w:w="6804" w:type="dxa"/>
          </w:tcPr>
          <w:p w:rsidR="00402D69" w:rsidRPr="009A46D0" w:rsidRDefault="00402D69" w:rsidP="00402D69">
            <w:pPr>
              <w:pStyle w:val="ListParagraph"/>
              <w:numPr>
                <w:ilvl w:val="0"/>
                <w:numId w:val="8"/>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Public procurement documents or sufficient audit trail in case no procurement procedure was organized;</w:t>
            </w:r>
          </w:p>
          <w:p w:rsidR="00402D69" w:rsidRPr="009A46D0" w:rsidRDefault="00402D69" w:rsidP="00402D69">
            <w:pPr>
              <w:pStyle w:val="ListParagraph"/>
              <w:numPr>
                <w:ilvl w:val="0"/>
                <w:numId w:val="8"/>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Value assessment for second hand equipment;</w:t>
            </w:r>
          </w:p>
          <w:p w:rsidR="00402D69" w:rsidRPr="009A46D0" w:rsidRDefault="00402D69" w:rsidP="00402D69">
            <w:pPr>
              <w:pStyle w:val="ListParagraph"/>
              <w:numPr>
                <w:ilvl w:val="0"/>
                <w:numId w:val="8"/>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Documents approving services supplied - supplies (delivery) agreement;</w:t>
            </w:r>
          </w:p>
          <w:p w:rsidR="00402D69" w:rsidRPr="009A46D0" w:rsidRDefault="00402D69" w:rsidP="00402D69">
            <w:pPr>
              <w:pStyle w:val="ListParagraph"/>
              <w:numPr>
                <w:ilvl w:val="0"/>
                <w:numId w:val="8"/>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Invoices from suppliers;</w:t>
            </w:r>
          </w:p>
          <w:p w:rsidR="00402D69" w:rsidRPr="009A46D0" w:rsidRDefault="00402D69" w:rsidP="00402D69">
            <w:pPr>
              <w:pStyle w:val="ListParagraph"/>
              <w:numPr>
                <w:ilvl w:val="0"/>
                <w:numId w:val="8"/>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Payment documents (payment orders, bank statements, etc);</w:t>
            </w:r>
          </w:p>
          <w:p w:rsidR="00402D69" w:rsidRDefault="00402D69" w:rsidP="00402D69">
            <w:pPr>
              <w:pStyle w:val="ListParagraph"/>
              <w:numPr>
                <w:ilvl w:val="0"/>
                <w:numId w:val="8"/>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Delivery acceptance acts.</w:t>
            </w:r>
          </w:p>
          <w:p w:rsidR="007B1DBC" w:rsidRPr="009A46D0" w:rsidRDefault="007B1DBC" w:rsidP="00402D69">
            <w:pPr>
              <w:pStyle w:val="ListParagraph"/>
              <w:numPr>
                <w:ilvl w:val="0"/>
                <w:numId w:val="8"/>
              </w:numPr>
              <w:spacing w:after="0" w:line="240" w:lineRule="auto"/>
              <w:ind w:left="294" w:hanging="294"/>
              <w:contextualSpacing w:val="0"/>
              <w:jc w:val="both"/>
              <w:rPr>
                <w:rFonts w:ascii="Verdana" w:hAnsi="Verdana" w:cs="Verdana"/>
                <w:sz w:val="20"/>
                <w:szCs w:val="20"/>
              </w:rPr>
            </w:pPr>
            <w:r>
              <w:rPr>
                <w:rFonts w:ascii="Verdana" w:hAnsi="Verdana" w:cs="Verdana"/>
                <w:sz w:val="20"/>
                <w:szCs w:val="20"/>
              </w:rPr>
              <w:t xml:space="preserve">Purchased equipment itself (with </w:t>
            </w:r>
            <w:proofErr w:type="spellStart"/>
            <w:r>
              <w:rPr>
                <w:rFonts w:ascii="Verdana" w:hAnsi="Verdana" w:cs="Verdana"/>
                <w:sz w:val="20"/>
                <w:szCs w:val="20"/>
              </w:rPr>
              <w:t>visuality</w:t>
            </w:r>
            <w:proofErr w:type="spellEnd"/>
            <w:r>
              <w:rPr>
                <w:rFonts w:ascii="Verdana" w:hAnsi="Verdana" w:cs="Verdana"/>
                <w:sz w:val="20"/>
                <w:szCs w:val="20"/>
              </w:rPr>
              <w:t xml:space="preserve"> signs)</w:t>
            </w:r>
          </w:p>
        </w:tc>
      </w:tr>
      <w:tr w:rsidR="00402D69" w:rsidRPr="009A46D0" w:rsidTr="00EB47D8">
        <w:tc>
          <w:tcPr>
            <w:tcW w:w="1701" w:type="dxa"/>
            <w:vAlign w:val="center"/>
          </w:tcPr>
          <w:p w:rsidR="00402D69" w:rsidRPr="009A46D0" w:rsidRDefault="00402D69" w:rsidP="00EB47D8">
            <w:pPr>
              <w:autoSpaceDE w:val="0"/>
              <w:autoSpaceDN w:val="0"/>
              <w:adjustRightInd w:val="0"/>
              <w:jc w:val="both"/>
              <w:rPr>
                <w:rFonts w:ascii="Verdana" w:hAnsi="Verdana" w:cs="Verdana"/>
                <w:b/>
                <w:bCs/>
                <w:sz w:val="20"/>
                <w:szCs w:val="20"/>
              </w:rPr>
            </w:pPr>
            <w:r w:rsidRPr="009A46D0">
              <w:rPr>
                <w:rFonts w:ascii="Verdana" w:hAnsi="Verdana" w:cs="Verdana"/>
                <w:b/>
                <w:bCs/>
                <w:sz w:val="20"/>
                <w:szCs w:val="20"/>
              </w:rPr>
              <w:t xml:space="preserve">4.Direct local </w:t>
            </w:r>
            <w:r w:rsidRPr="009A46D0">
              <w:rPr>
                <w:rFonts w:ascii="Verdana" w:hAnsi="Verdana" w:cs="Verdana"/>
                <w:b/>
                <w:bCs/>
                <w:sz w:val="20"/>
                <w:szCs w:val="20"/>
              </w:rPr>
              <w:lastRenderedPageBreak/>
              <w:t>office costs</w:t>
            </w:r>
          </w:p>
        </w:tc>
        <w:tc>
          <w:tcPr>
            <w:tcW w:w="6804" w:type="dxa"/>
          </w:tcPr>
          <w:p w:rsidR="00402D69" w:rsidRPr="009A46D0" w:rsidRDefault="00402D69" w:rsidP="00402D69">
            <w:pPr>
              <w:pStyle w:val="ListParagraph"/>
              <w:numPr>
                <w:ilvl w:val="0"/>
                <w:numId w:val="9"/>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lastRenderedPageBreak/>
              <w:t>Orders on expenditure limits spent by project staff for telecommunication;</w:t>
            </w:r>
          </w:p>
          <w:p w:rsidR="00402D69" w:rsidRPr="009A46D0" w:rsidRDefault="00402D69" w:rsidP="00402D69">
            <w:pPr>
              <w:pStyle w:val="ListParagraph"/>
              <w:numPr>
                <w:ilvl w:val="0"/>
                <w:numId w:val="9"/>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lastRenderedPageBreak/>
              <w:t>Invoices from suppliers of goods, services;</w:t>
            </w:r>
          </w:p>
          <w:p w:rsidR="00402D69" w:rsidRPr="009A46D0" w:rsidRDefault="00402D69" w:rsidP="00402D69">
            <w:pPr>
              <w:pStyle w:val="ListParagraph"/>
              <w:numPr>
                <w:ilvl w:val="0"/>
                <w:numId w:val="9"/>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Payment documents (payment orders, bank statements, receipts etc);</w:t>
            </w:r>
          </w:p>
          <w:p w:rsidR="00402D69" w:rsidRPr="009A46D0" w:rsidRDefault="00402D69" w:rsidP="00402D69">
            <w:pPr>
              <w:pStyle w:val="ListParagraph"/>
              <w:numPr>
                <w:ilvl w:val="0"/>
                <w:numId w:val="9"/>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Delivery acceptance acts;</w:t>
            </w:r>
          </w:p>
          <w:p w:rsidR="00402D69" w:rsidRPr="009A46D0" w:rsidRDefault="00402D69" w:rsidP="00402D69">
            <w:pPr>
              <w:pStyle w:val="ListParagraph"/>
              <w:numPr>
                <w:ilvl w:val="0"/>
                <w:numId w:val="9"/>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A copy of the office rental contract/agreement;</w:t>
            </w:r>
          </w:p>
          <w:p w:rsidR="00402D69" w:rsidRPr="009A46D0" w:rsidRDefault="00402D69" w:rsidP="00402D69">
            <w:pPr>
              <w:pStyle w:val="ListParagraph"/>
              <w:numPr>
                <w:ilvl w:val="0"/>
                <w:numId w:val="9"/>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Public procurement documents or sufficient audit trail in case no procurement procedure has been organized;</w:t>
            </w:r>
          </w:p>
          <w:p w:rsidR="00402D69" w:rsidRPr="009A46D0" w:rsidRDefault="00402D69" w:rsidP="00402D69">
            <w:pPr>
              <w:pStyle w:val="ListParagraph"/>
              <w:numPr>
                <w:ilvl w:val="0"/>
                <w:numId w:val="9"/>
              </w:numPr>
              <w:spacing w:after="0" w:line="240" w:lineRule="auto"/>
              <w:ind w:left="294" w:hanging="294"/>
              <w:contextualSpacing w:val="0"/>
              <w:jc w:val="both"/>
            </w:pPr>
            <w:r w:rsidRPr="009A46D0">
              <w:rPr>
                <w:rFonts w:ascii="Verdana" w:hAnsi="Verdana" w:cs="Verdana"/>
                <w:sz w:val="20"/>
                <w:szCs w:val="20"/>
              </w:rPr>
              <w:t xml:space="preserve">Reports on car petrol/mileage and documents that set out the average consumption (orders, </w:t>
            </w:r>
            <w:r w:rsidRPr="009A46D0">
              <w:rPr>
                <w:rStyle w:val="hps"/>
                <w:rFonts w:ascii="Verdana" w:hAnsi="Verdana"/>
                <w:sz w:val="20"/>
                <w:szCs w:val="20"/>
              </w:rPr>
              <w:t>lending</w:t>
            </w:r>
            <w:r w:rsidRPr="009A46D0">
              <w:rPr>
                <w:rStyle w:val="shorttext"/>
                <w:rFonts w:ascii="Verdana" w:hAnsi="Verdana"/>
                <w:sz w:val="20"/>
                <w:szCs w:val="20"/>
              </w:rPr>
              <w:t xml:space="preserve"> or lease </w:t>
            </w:r>
            <w:r w:rsidRPr="009A46D0">
              <w:rPr>
                <w:rStyle w:val="hps"/>
                <w:rFonts w:ascii="Verdana" w:hAnsi="Verdana"/>
                <w:sz w:val="20"/>
                <w:szCs w:val="20"/>
              </w:rPr>
              <w:t>agreements</w:t>
            </w:r>
            <w:r w:rsidRPr="009A46D0">
              <w:rPr>
                <w:rStyle w:val="shorttext"/>
                <w:rFonts w:ascii="Verdana" w:hAnsi="Verdana"/>
                <w:sz w:val="20"/>
                <w:szCs w:val="20"/>
              </w:rPr>
              <w:t xml:space="preserve">, </w:t>
            </w:r>
            <w:r w:rsidRPr="009A46D0">
              <w:rPr>
                <w:rStyle w:val="hps"/>
                <w:rFonts w:ascii="Verdana" w:hAnsi="Verdana"/>
                <w:sz w:val="20"/>
                <w:szCs w:val="20"/>
              </w:rPr>
              <w:t>etc)</w:t>
            </w:r>
            <w:r w:rsidRPr="009A46D0">
              <w:rPr>
                <w:rFonts w:ascii="Verdana" w:hAnsi="Verdana" w:cs="Verdana"/>
                <w:sz w:val="20"/>
                <w:szCs w:val="20"/>
              </w:rPr>
              <w:t>.</w:t>
            </w:r>
          </w:p>
        </w:tc>
      </w:tr>
      <w:tr w:rsidR="00402D69" w:rsidRPr="009A46D0" w:rsidTr="00EB47D8">
        <w:tc>
          <w:tcPr>
            <w:tcW w:w="1701" w:type="dxa"/>
            <w:vAlign w:val="center"/>
          </w:tcPr>
          <w:p w:rsidR="00402D69" w:rsidRPr="009A46D0" w:rsidRDefault="00402D69" w:rsidP="00EB47D8">
            <w:pPr>
              <w:autoSpaceDE w:val="0"/>
              <w:autoSpaceDN w:val="0"/>
              <w:adjustRightInd w:val="0"/>
              <w:jc w:val="both"/>
              <w:rPr>
                <w:rFonts w:ascii="Verdana" w:hAnsi="Verdana" w:cs="Verdana"/>
                <w:b/>
                <w:bCs/>
                <w:sz w:val="20"/>
                <w:szCs w:val="20"/>
              </w:rPr>
            </w:pPr>
            <w:r w:rsidRPr="009A46D0">
              <w:rPr>
                <w:rFonts w:ascii="Verdana" w:hAnsi="Verdana" w:cs="Verdana"/>
                <w:b/>
                <w:bCs/>
                <w:sz w:val="20"/>
                <w:szCs w:val="20"/>
              </w:rPr>
              <w:lastRenderedPageBreak/>
              <w:t>5.Other costs and external services</w:t>
            </w:r>
          </w:p>
          <w:p w:rsidR="00402D69" w:rsidRPr="009A46D0" w:rsidRDefault="00402D69" w:rsidP="00EB47D8">
            <w:pPr>
              <w:autoSpaceDE w:val="0"/>
              <w:autoSpaceDN w:val="0"/>
              <w:adjustRightInd w:val="0"/>
              <w:jc w:val="both"/>
              <w:rPr>
                <w:rFonts w:ascii="Verdana" w:hAnsi="Verdana" w:cs="Verdana"/>
                <w:b/>
                <w:bCs/>
                <w:sz w:val="20"/>
                <w:szCs w:val="20"/>
              </w:rPr>
            </w:pPr>
          </w:p>
        </w:tc>
        <w:tc>
          <w:tcPr>
            <w:tcW w:w="6804" w:type="dxa"/>
          </w:tcPr>
          <w:p w:rsidR="00402D69" w:rsidRPr="009A46D0" w:rsidRDefault="00402D69" w:rsidP="00402D69">
            <w:pPr>
              <w:pStyle w:val="ListParagraph"/>
              <w:numPr>
                <w:ilvl w:val="0"/>
                <w:numId w:val="10"/>
              </w:numPr>
              <w:spacing w:after="0" w:line="240" w:lineRule="auto"/>
              <w:ind w:left="294" w:hanging="283"/>
              <w:contextualSpacing w:val="0"/>
              <w:jc w:val="both"/>
              <w:rPr>
                <w:rFonts w:ascii="Verdana" w:hAnsi="Verdana" w:cs="Verdana"/>
                <w:sz w:val="20"/>
                <w:szCs w:val="20"/>
              </w:rPr>
            </w:pPr>
            <w:r w:rsidRPr="009A46D0">
              <w:rPr>
                <w:rFonts w:ascii="Verdana" w:hAnsi="Verdana" w:cs="Verdana"/>
                <w:sz w:val="20"/>
                <w:szCs w:val="20"/>
              </w:rPr>
              <w:t xml:space="preserve">Public procurement documents or sufficient audit trail in case no procurement procedure was organized; </w:t>
            </w:r>
          </w:p>
          <w:p w:rsidR="00402D69" w:rsidRPr="009A46D0" w:rsidRDefault="00402D69" w:rsidP="00402D69">
            <w:pPr>
              <w:pStyle w:val="ListParagraph"/>
              <w:numPr>
                <w:ilvl w:val="0"/>
                <w:numId w:val="10"/>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Service (works) agreement;</w:t>
            </w:r>
          </w:p>
          <w:p w:rsidR="00402D69" w:rsidRPr="009A46D0" w:rsidRDefault="00402D69" w:rsidP="00402D69">
            <w:pPr>
              <w:pStyle w:val="ListParagraph"/>
              <w:numPr>
                <w:ilvl w:val="0"/>
                <w:numId w:val="10"/>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Documents approving services supplied, works done, for example, developed documents (researches, translations, etc.), reports etc.;</w:t>
            </w:r>
          </w:p>
          <w:p w:rsidR="00402D69" w:rsidRPr="009A46D0" w:rsidRDefault="00402D69" w:rsidP="00402D69">
            <w:pPr>
              <w:pStyle w:val="ListParagraph"/>
              <w:numPr>
                <w:ilvl w:val="0"/>
                <w:numId w:val="10"/>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Payment documents (payment orders, bank statements, etc);</w:t>
            </w:r>
          </w:p>
          <w:p w:rsidR="00402D69" w:rsidRPr="009A46D0" w:rsidRDefault="00402D69" w:rsidP="00402D69">
            <w:pPr>
              <w:pStyle w:val="ListParagraph"/>
              <w:numPr>
                <w:ilvl w:val="0"/>
                <w:numId w:val="10"/>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Delivery acceptance acts;</w:t>
            </w:r>
          </w:p>
          <w:p w:rsidR="00402D69" w:rsidRPr="009A46D0" w:rsidRDefault="00402D69" w:rsidP="00402D69">
            <w:pPr>
              <w:pStyle w:val="ListParagraph"/>
              <w:numPr>
                <w:ilvl w:val="0"/>
                <w:numId w:val="10"/>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Invoices from suppliers;</w:t>
            </w:r>
          </w:p>
          <w:p w:rsidR="00402D69" w:rsidRPr="009A46D0" w:rsidRDefault="00402D69" w:rsidP="00402D69">
            <w:pPr>
              <w:pStyle w:val="ListParagraph"/>
              <w:numPr>
                <w:ilvl w:val="0"/>
                <w:numId w:val="10"/>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Copies of publications;</w:t>
            </w:r>
          </w:p>
          <w:p w:rsidR="00402D69" w:rsidRPr="009A46D0" w:rsidRDefault="00402D69" w:rsidP="00402D69">
            <w:pPr>
              <w:pStyle w:val="ListParagraph"/>
              <w:numPr>
                <w:ilvl w:val="0"/>
                <w:numId w:val="10"/>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For seminars, conferences, working meetings- agenda,  list of presentations (participant list with signatures) shall be provided in each case of “catering expenses”, conference reports, handouts, list of participants, list of speakers, Minutes (if applicable), press clippings, feed-back questionnaires (if applicable);</w:t>
            </w:r>
          </w:p>
          <w:p w:rsidR="00402D69" w:rsidRPr="009A46D0" w:rsidRDefault="00402D69" w:rsidP="00402D69">
            <w:pPr>
              <w:pStyle w:val="ListParagraph"/>
              <w:numPr>
                <w:ilvl w:val="0"/>
                <w:numId w:val="10"/>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For external experts- activity reports, service acceptance acts.</w:t>
            </w:r>
          </w:p>
        </w:tc>
      </w:tr>
      <w:tr w:rsidR="00402D69" w:rsidRPr="009A46D0" w:rsidTr="00EB47D8">
        <w:tc>
          <w:tcPr>
            <w:tcW w:w="1701" w:type="dxa"/>
            <w:vAlign w:val="center"/>
          </w:tcPr>
          <w:p w:rsidR="00402D69" w:rsidRPr="009A46D0" w:rsidRDefault="00402D69" w:rsidP="00EB47D8">
            <w:pPr>
              <w:autoSpaceDE w:val="0"/>
              <w:autoSpaceDN w:val="0"/>
              <w:adjustRightInd w:val="0"/>
              <w:jc w:val="both"/>
              <w:rPr>
                <w:rFonts w:ascii="Verdana" w:hAnsi="Verdana" w:cs="Verdana"/>
                <w:b/>
                <w:bCs/>
                <w:sz w:val="20"/>
                <w:szCs w:val="20"/>
              </w:rPr>
            </w:pPr>
            <w:r w:rsidRPr="009A46D0">
              <w:rPr>
                <w:rFonts w:ascii="Verdana" w:hAnsi="Verdana" w:cs="Verdana"/>
                <w:b/>
                <w:bCs/>
                <w:sz w:val="20"/>
                <w:szCs w:val="20"/>
              </w:rPr>
              <w:t>6.Infra-structure</w:t>
            </w:r>
          </w:p>
        </w:tc>
        <w:tc>
          <w:tcPr>
            <w:tcW w:w="6804" w:type="dxa"/>
          </w:tcPr>
          <w:p w:rsidR="00402D69" w:rsidRPr="009A46D0" w:rsidRDefault="00402D69" w:rsidP="00402D69">
            <w:pPr>
              <w:pStyle w:val="ListParagraph"/>
              <w:numPr>
                <w:ilvl w:val="0"/>
                <w:numId w:val="11"/>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 xml:space="preserve">Public procurement documents or sufficient audit trail in case no procurement procedure was organized; </w:t>
            </w:r>
          </w:p>
          <w:p w:rsidR="00402D69" w:rsidRPr="009A46D0" w:rsidRDefault="00402D69" w:rsidP="00402D69">
            <w:pPr>
              <w:pStyle w:val="ListParagraph"/>
              <w:numPr>
                <w:ilvl w:val="0"/>
                <w:numId w:val="11"/>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 xml:space="preserve">Environmental impact assessment, if required by national legislation;  </w:t>
            </w:r>
          </w:p>
          <w:p w:rsidR="00402D69" w:rsidRPr="009A46D0" w:rsidRDefault="00402D69" w:rsidP="00402D69">
            <w:pPr>
              <w:pStyle w:val="ListParagraph"/>
              <w:numPr>
                <w:ilvl w:val="0"/>
                <w:numId w:val="11"/>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Service/works agreement;</w:t>
            </w:r>
          </w:p>
          <w:p w:rsidR="00402D69" w:rsidRPr="009A46D0" w:rsidRDefault="00402D69" w:rsidP="00402D69">
            <w:pPr>
              <w:pStyle w:val="ListParagraph"/>
              <w:numPr>
                <w:ilvl w:val="0"/>
                <w:numId w:val="11"/>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 xml:space="preserve">Documents approving services provided, works done,  delivery acceptance acts; </w:t>
            </w:r>
          </w:p>
          <w:p w:rsidR="00402D69" w:rsidRPr="009A46D0" w:rsidRDefault="00402D69" w:rsidP="00402D69">
            <w:pPr>
              <w:pStyle w:val="ListParagraph"/>
              <w:numPr>
                <w:ilvl w:val="0"/>
                <w:numId w:val="11"/>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Payment documents (payment orders, bank statements, etc);</w:t>
            </w:r>
          </w:p>
          <w:p w:rsidR="00402D69" w:rsidRPr="009A46D0" w:rsidRDefault="00402D69" w:rsidP="00402D69">
            <w:pPr>
              <w:pStyle w:val="ListParagraph"/>
              <w:numPr>
                <w:ilvl w:val="0"/>
                <w:numId w:val="11"/>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Invoices from suppliers;</w:t>
            </w:r>
          </w:p>
          <w:p w:rsidR="00402D69" w:rsidRPr="009A46D0" w:rsidRDefault="00402D69" w:rsidP="00402D69">
            <w:pPr>
              <w:pStyle w:val="ListParagraph"/>
              <w:numPr>
                <w:ilvl w:val="0"/>
                <w:numId w:val="11"/>
              </w:numPr>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Documentation that proves ownership rights of the land and/or long term rental agreement of land, if it is required by national legislation;</w:t>
            </w:r>
          </w:p>
          <w:p w:rsidR="00402D69" w:rsidRPr="009A46D0" w:rsidRDefault="00402D69" w:rsidP="00402D69">
            <w:pPr>
              <w:pStyle w:val="ListParagraph"/>
              <w:numPr>
                <w:ilvl w:val="0"/>
                <w:numId w:val="11"/>
              </w:numPr>
              <w:spacing w:after="0" w:line="240" w:lineRule="auto"/>
              <w:ind w:left="294" w:hanging="294"/>
              <w:contextualSpacing w:val="0"/>
              <w:jc w:val="both"/>
            </w:pPr>
            <w:r w:rsidRPr="009A46D0">
              <w:rPr>
                <w:rFonts w:ascii="Verdana" w:hAnsi="Verdana" w:cs="Verdana"/>
                <w:sz w:val="20"/>
                <w:szCs w:val="20"/>
              </w:rPr>
              <w:t>Documentation that proves building rights on the land in case of building.</w:t>
            </w:r>
          </w:p>
        </w:tc>
      </w:tr>
      <w:tr w:rsidR="00402D69" w:rsidRPr="009A46D0" w:rsidTr="00EB47D8">
        <w:tc>
          <w:tcPr>
            <w:tcW w:w="1701" w:type="dxa"/>
          </w:tcPr>
          <w:p w:rsidR="00402D69" w:rsidRPr="009A46D0" w:rsidRDefault="00402D69" w:rsidP="00EB47D8">
            <w:pPr>
              <w:spacing w:before="60" w:after="60"/>
              <w:rPr>
                <w:b/>
                <w:bCs/>
              </w:rPr>
            </w:pPr>
            <w:r w:rsidRPr="009A46D0">
              <w:rPr>
                <w:b/>
                <w:bCs/>
              </w:rPr>
              <w:t>I</w:t>
            </w:r>
            <w:r w:rsidRPr="009A46D0">
              <w:rPr>
                <w:rFonts w:ascii="Verdana" w:hAnsi="Verdana" w:cs="Verdana"/>
                <w:b/>
                <w:bCs/>
                <w:sz w:val="20"/>
                <w:szCs w:val="20"/>
              </w:rPr>
              <w:t>n-kind contribution</w:t>
            </w:r>
          </w:p>
        </w:tc>
        <w:tc>
          <w:tcPr>
            <w:tcW w:w="6804" w:type="dxa"/>
          </w:tcPr>
          <w:p w:rsidR="00402D69" w:rsidRPr="009A46D0" w:rsidRDefault="00402D69" w:rsidP="00402D69">
            <w:pPr>
              <w:pStyle w:val="ListParagraph"/>
              <w:numPr>
                <w:ilvl w:val="0"/>
                <w:numId w:val="12"/>
              </w:numPr>
              <w:tabs>
                <w:tab w:val="left" w:pos="424"/>
              </w:tabs>
              <w:spacing w:after="0" w:line="240" w:lineRule="auto"/>
              <w:ind w:left="282" w:hanging="282"/>
              <w:contextualSpacing w:val="0"/>
              <w:jc w:val="both"/>
              <w:rPr>
                <w:rFonts w:ascii="Verdana" w:hAnsi="Verdana" w:cs="Verdana"/>
                <w:sz w:val="20"/>
                <w:szCs w:val="20"/>
              </w:rPr>
            </w:pPr>
            <w:r w:rsidRPr="009A46D0">
              <w:rPr>
                <w:rFonts w:ascii="Verdana" w:hAnsi="Verdana" w:cs="Verdana"/>
                <w:sz w:val="20"/>
                <w:szCs w:val="20"/>
              </w:rPr>
              <w:t>In case of unpaid voluntary staff: (</w:t>
            </w:r>
            <w:proofErr w:type="spellStart"/>
            <w:r w:rsidRPr="009A46D0">
              <w:rPr>
                <w:rFonts w:ascii="Verdana" w:hAnsi="Verdana" w:cs="Verdana"/>
                <w:sz w:val="20"/>
                <w:szCs w:val="20"/>
              </w:rPr>
              <w:t>i</w:t>
            </w:r>
            <w:proofErr w:type="spellEnd"/>
            <w:r w:rsidRPr="009A46D0">
              <w:rPr>
                <w:rFonts w:ascii="Verdana" w:hAnsi="Verdana" w:cs="Verdana"/>
                <w:sz w:val="20"/>
                <w:szCs w:val="20"/>
              </w:rPr>
              <w:t>) Written agreement; (ii) Timesheets indicating the hours worked for the Project and description of performance; (iii) Calculation method of in-kind contribution.</w:t>
            </w:r>
          </w:p>
          <w:p w:rsidR="00402D69" w:rsidRPr="009A46D0" w:rsidRDefault="00402D69" w:rsidP="00402D69">
            <w:pPr>
              <w:pStyle w:val="ListParagraph"/>
              <w:numPr>
                <w:ilvl w:val="0"/>
                <w:numId w:val="12"/>
              </w:numPr>
              <w:tabs>
                <w:tab w:val="left" w:pos="424"/>
              </w:tabs>
              <w:spacing w:after="0" w:line="240" w:lineRule="auto"/>
              <w:ind w:left="294" w:hanging="294"/>
              <w:contextualSpacing w:val="0"/>
              <w:jc w:val="both"/>
              <w:rPr>
                <w:rFonts w:ascii="Verdana" w:hAnsi="Verdana" w:cs="Verdana"/>
                <w:sz w:val="20"/>
                <w:szCs w:val="20"/>
              </w:rPr>
            </w:pPr>
            <w:r w:rsidRPr="009A46D0">
              <w:rPr>
                <w:rFonts w:ascii="Verdana" w:hAnsi="Verdana" w:cs="Verdana"/>
                <w:sz w:val="20"/>
                <w:szCs w:val="20"/>
              </w:rPr>
              <w:t>In case of own premises are used (can be calculated only in case of use  of own premises for implementation of the project activities not daily office running): (</w:t>
            </w:r>
            <w:proofErr w:type="spellStart"/>
            <w:r w:rsidRPr="009A46D0">
              <w:rPr>
                <w:rFonts w:ascii="Verdana" w:hAnsi="Verdana" w:cs="Verdana"/>
                <w:sz w:val="20"/>
                <w:szCs w:val="20"/>
              </w:rPr>
              <w:t>i</w:t>
            </w:r>
            <w:proofErr w:type="spellEnd"/>
            <w:r w:rsidRPr="009A46D0">
              <w:rPr>
                <w:rFonts w:ascii="Verdana" w:hAnsi="Verdana" w:cs="Verdana"/>
                <w:sz w:val="20"/>
                <w:szCs w:val="20"/>
              </w:rPr>
              <w:t xml:space="preserve">) Copy of the rental agreement or ownership justification; (ii) Renting price list, if applicable; (iii) Calculation method of in-kind contribution (for example, </w:t>
            </w:r>
            <w:proofErr w:type="spellStart"/>
            <w:r w:rsidRPr="009A46D0">
              <w:rPr>
                <w:rFonts w:ascii="Verdana" w:hAnsi="Verdana" w:cs="Verdana"/>
                <w:sz w:val="20"/>
                <w:szCs w:val="20"/>
              </w:rPr>
              <w:t>organisation</w:t>
            </w:r>
            <w:proofErr w:type="spellEnd"/>
            <w:r w:rsidRPr="009A46D0">
              <w:rPr>
                <w:rFonts w:ascii="Verdana" w:hAnsi="Verdana" w:cs="Verdana"/>
                <w:sz w:val="20"/>
                <w:szCs w:val="20"/>
              </w:rPr>
              <w:t xml:space="preserve"> order).</w:t>
            </w:r>
          </w:p>
        </w:tc>
      </w:tr>
      <w:tr w:rsidR="001F6018" w:rsidRPr="009A46D0" w:rsidTr="00EB47D8">
        <w:tc>
          <w:tcPr>
            <w:tcW w:w="1701" w:type="dxa"/>
          </w:tcPr>
          <w:p w:rsidR="001F6018" w:rsidRPr="009A46D0" w:rsidRDefault="001F6018" w:rsidP="00EB47D8">
            <w:pPr>
              <w:spacing w:before="60" w:after="60"/>
              <w:rPr>
                <w:b/>
                <w:bCs/>
              </w:rPr>
            </w:pPr>
            <w:r w:rsidRPr="001F6018">
              <w:rPr>
                <w:rFonts w:ascii="Verdana" w:hAnsi="Verdana" w:cs="Verdana"/>
                <w:b/>
                <w:bCs/>
                <w:sz w:val="20"/>
                <w:szCs w:val="20"/>
              </w:rPr>
              <w:lastRenderedPageBreak/>
              <w:t>Partnership</w:t>
            </w:r>
          </w:p>
        </w:tc>
        <w:tc>
          <w:tcPr>
            <w:tcW w:w="6804" w:type="dxa"/>
          </w:tcPr>
          <w:p w:rsidR="001F6018" w:rsidRDefault="001F6018" w:rsidP="001F6018">
            <w:pPr>
              <w:pStyle w:val="ListParagraph"/>
              <w:numPr>
                <w:ilvl w:val="0"/>
                <w:numId w:val="16"/>
              </w:numPr>
              <w:tabs>
                <w:tab w:val="left" w:pos="424"/>
              </w:tabs>
              <w:spacing w:after="0" w:line="240" w:lineRule="auto"/>
              <w:contextualSpacing w:val="0"/>
              <w:jc w:val="both"/>
              <w:rPr>
                <w:rFonts w:ascii="Verdana" w:hAnsi="Verdana" w:cs="Verdana"/>
                <w:sz w:val="20"/>
                <w:szCs w:val="20"/>
              </w:rPr>
            </w:pPr>
            <w:r>
              <w:rPr>
                <w:rFonts w:ascii="Verdana" w:hAnsi="Verdana" w:cs="Verdana"/>
                <w:sz w:val="20"/>
                <w:szCs w:val="20"/>
              </w:rPr>
              <w:t>Minutes of the meetings between partners;</w:t>
            </w:r>
          </w:p>
          <w:p w:rsidR="001F6018" w:rsidRDefault="001F6018" w:rsidP="001F6018">
            <w:pPr>
              <w:pStyle w:val="ListParagraph"/>
              <w:numPr>
                <w:ilvl w:val="0"/>
                <w:numId w:val="16"/>
              </w:numPr>
              <w:tabs>
                <w:tab w:val="left" w:pos="424"/>
              </w:tabs>
              <w:spacing w:after="0" w:line="240" w:lineRule="auto"/>
              <w:contextualSpacing w:val="0"/>
              <w:jc w:val="both"/>
              <w:rPr>
                <w:rFonts w:ascii="Verdana" w:hAnsi="Verdana" w:cs="Verdana"/>
                <w:sz w:val="20"/>
                <w:szCs w:val="20"/>
              </w:rPr>
            </w:pPr>
            <w:r>
              <w:rPr>
                <w:rFonts w:ascii="Verdana" w:hAnsi="Verdana" w:cs="Verdana"/>
                <w:sz w:val="20"/>
                <w:szCs w:val="20"/>
              </w:rPr>
              <w:t xml:space="preserve">Discussed </w:t>
            </w:r>
            <w:r w:rsidR="00775401">
              <w:rPr>
                <w:rFonts w:ascii="Verdana" w:hAnsi="Verdana" w:cs="Verdana"/>
                <w:sz w:val="20"/>
                <w:szCs w:val="20"/>
              </w:rPr>
              <w:t>thematic</w:t>
            </w:r>
            <w:r>
              <w:rPr>
                <w:rFonts w:ascii="Verdana" w:hAnsi="Verdana" w:cs="Verdana"/>
                <w:sz w:val="20"/>
                <w:szCs w:val="20"/>
              </w:rPr>
              <w:t>;</w:t>
            </w:r>
          </w:p>
          <w:p w:rsidR="001F6018" w:rsidRDefault="001F6018" w:rsidP="001F6018">
            <w:pPr>
              <w:pStyle w:val="ListParagraph"/>
              <w:numPr>
                <w:ilvl w:val="0"/>
                <w:numId w:val="16"/>
              </w:numPr>
              <w:tabs>
                <w:tab w:val="left" w:pos="424"/>
              </w:tabs>
              <w:spacing w:after="0" w:line="240" w:lineRule="auto"/>
              <w:contextualSpacing w:val="0"/>
              <w:jc w:val="both"/>
              <w:rPr>
                <w:rFonts w:ascii="Verdana" w:hAnsi="Verdana" w:cs="Verdana"/>
                <w:sz w:val="20"/>
                <w:szCs w:val="20"/>
              </w:rPr>
            </w:pPr>
            <w:r>
              <w:rPr>
                <w:rFonts w:ascii="Verdana" w:hAnsi="Verdana" w:cs="Verdana"/>
                <w:sz w:val="20"/>
                <w:szCs w:val="20"/>
              </w:rPr>
              <w:t>Agreements (partnership agreements);</w:t>
            </w:r>
          </w:p>
          <w:p w:rsidR="001F6018" w:rsidRDefault="001F6018" w:rsidP="001F6018">
            <w:pPr>
              <w:pStyle w:val="ListParagraph"/>
              <w:numPr>
                <w:ilvl w:val="0"/>
                <w:numId w:val="16"/>
              </w:numPr>
              <w:tabs>
                <w:tab w:val="left" w:pos="424"/>
              </w:tabs>
              <w:spacing w:after="0" w:line="240" w:lineRule="auto"/>
              <w:contextualSpacing w:val="0"/>
              <w:jc w:val="both"/>
              <w:rPr>
                <w:rFonts w:ascii="Verdana" w:hAnsi="Verdana" w:cs="Verdana"/>
                <w:sz w:val="20"/>
                <w:szCs w:val="20"/>
              </w:rPr>
            </w:pPr>
            <w:r>
              <w:rPr>
                <w:rFonts w:ascii="Verdana" w:hAnsi="Verdana" w:cs="Verdana"/>
                <w:sz w:val="20"/>
                <w:szCs w:val="20"/>
              </w:rPr>
              <w:t>Decisions;</w:t>
            </w:r>
          </w:p>
          <w:p w:rsidR="001F6018" w:rsidRDefault="001F6018" w:rsidP="001F6018">
            <w:pPr>
              <w:pStyle w:val="ListParagraph"/>
              <w:numPr>
                <w:ilvl w:val="0"/>
                <w:numId w:val="16"/>
              </w:numPr>
              <w:tabs>
                <w:tab w:val="left" w:pos="424"/>
              </w:tabs>
              <w:spacing w:after="0" w:line="240" w:lineRule="auto"/>
              <w:contextualSpacing w:val="0"/>
              <w:jc w:val="both"/>
              <w:rPr>
                <w:rFonts w:ascii="Verdana" w:hAnsi="Verdana" w:cs="Verdana"/>
                <w:sz w:val="20"/>
                <w:szCs w:val="20"/>
              </w:rPr>
            </w:pPr>
            <w:r>
              <w:rPr>
                <w:rFonts w:ascii="Verdana" w:hAnsi="Verdana" w:cs="Verdana"/>
                <w:sz w:val="20"/>
                <w:szCs w:val="20"/>
              </w:rPr>
              <w:t>Networks;</w:t>
            </w:r>
          </w:p>
          <w:p w:rsidR="001F6018" w:rsidRPr="009A46D0" w:rsidRDefault="001F6018" w:rsidP="001F6018">
            <w:pPr>
              <w:pStyle w:val="ListParagraph"/>
              <w:numPr>
                <w:ilvl w:val="0"/>
                <w:numId w:val="16"/>
              </w:numPr>
              <w:tabs>
                <w:tab w:val="left" w:pos="424"/>
              </w:tabs>
              <w:spacing w:after="0" w:line="240" w:lineRule="auto"/>
              <w:contextualSpacing w:val="0"/>
              <w:jc w:val="both"/>
              <w:rPr>
                <w:rFonts w:ascii="Verdana" w:hAnsi="Verdana" w:cs="Verdana"/>
                <w:sz w:val="20"/>
                <w:szCs w:val="20"/>
              </w:rPr>
            </w:pPr>
            <w:r>
              <w:rPr>
                <w:rFonts w:ascii="Verdana" w:hAnsi="Verdana" w:cs="Verdana"/>
                <w:sz w:val="20"/>
                <w:szCs w:val="20"/>
              </w:rPr>
              <w:t>Reports (interim, Expenditure Verification reports (audit reports))</w:t>
            </w:r>
          </w:p>
        </w:tc>
      </w:tr>
    </w:tbl>
    <w:p w:rsidR="00402D69" w:rsidRPr="009A46D0" w:rsidRDefault="00402D69" w:rsidP="004D042C">
      <w:pPr>
        <w:rPr>
          <w:rFonts w:ascii="Verdana" w:hAnsi="Verdana"/>
          <w:sz w:val="20"/>
          <w:szCs w:val="20"/>
        </w:rPr>
      </w:pPr>
    </w:p>
    <w:sectPr w:rsidR="00402D69" w:rsidRPr="009A46D0" w:rsidSect="007F4323">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685" w:rsidRDefault="00830685" w:rsidP="0067099A">
      <w:pPr>
        <w:spacing w:after="0" w:line="240" w:lineRule="auto"/>
      </w:pPr>
      <w:r>
        <w:separator/>
      </w:r>
    </w:p>
  </w:endnote>
  <w:endnote w:type="continuationSeparator" w:id="0">
    <w:p w:rsidR="00830685" w:rsidRDefault="00830685" w:rsidP="00670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685" w:rsidRDefault="00830685" w:rsidP="0067099A">
      <w:pPr>
        <w:spacing w:after="0" w:line="240" w:lineRule="auto"/>
      </w:pPr>
      <w:r>
        <w:separator/>
      </w:r>
    </w:p>
  </w:footnote>
  <w:footnote w:type="continuationSeparator" w:id="0">
    <w:p w:rsidR="00830685" w:rsidRDefault="00830685" w:rsidP="00670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9A" w:rsidRDefault="0067099A">
    <w:pPr>
      <w:pStyle w:val="Header"/>
    </w:pPr>
    <w:r w:rsidRPr="00D54A33">
      <w:rPr>
        <w:noProof/>
        <w:lang w:val="lv-LV" w:eastAsia="lv-LV"/>
      </w:rPr>
      <w:drawing>
        <wp:anchor distT="0" distB="0" distL="0" distR="0" simplePos="0" relativeHeight="251659264" behindDoc="0" locked="0" layoutInCell="1" allowOverlap="1">
          <wp:simplePos x="0" y="0"/>
          <wp:positionH relativeFrom="column">
            <wp:posOffset>4537494</wp:posOffset>
          </wp:positionH>
          <wp:positionV relativeFrom="paragraph">
            <wp:posOffset>103073</wp:posOffset>
          </wp:positionV>
          <wp:extent cx="1323975" cy="82867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23975" cy="828675"/>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6E8B"/>
    <w:multiLevelType w:val="multilevel"/>
    <w:tmpl w:val="2708A47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
    <w:nsid w:val="0E603281"/>
    <w:multiLevelType w:val="hybridMultilevel"/>
    <w:tmpl w:val="C7A2354A"/>
    <w:lvl w:ilvl="0" w:tplc="5BF2E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B97C0C"/>
    <w:multiLevelType w:val="multilevel"/>
    <w:tmpl w:val="BCD615B2"/>
    <w:lvl w:ilvl="0">
      <w:start w:val="1"/>
      <w:numFmt w:val="decimal"/>
      <w:lvlText w:val="%1."/>
      <w:lvlJc w:val="left"/>
      <w:pPr>
        <w:ind w:left="720" w:hanging="360"/>
      </w:pPr>
      <w:rPr>
        <w:rFonts w:ascii="Verdana" w:hAnsi="Verdana" w:cs="Times New Roman" w:hint="default"/>
        <w:b w:val="0"/>
        <w:bCs w:val="0"/>
        <w:sz w:val="20"/>
        <w:szCs w:val="2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
    <w:nsid w:val="150B71DE"/>
    <w:multiLevelType w:val="hybridMultilevel"/>
    <w:tmpl w:val="0C103502"/>
    <w:lvl w:ilvl="0" w:tplc="F52E761A">
      <w:start w:val="1"/>
      <w:numFmt w:val="decimal"/>
      <w:lvlText w:val="%1."/>
      <w:lvlJc w:val="left"/>
      <w:pPr>
        <w:tabs>
          <w:tab w:val="num" w:pos="720"/>
        </w:tabs>
        <w:ind w:left="720" w:hanging="360"/>
      </w:pPr>
      <w:rPr>
        <w:rFonts w:cs="Times New Roman" w:hint="default"/>
      </w:rPr>
    </w:lvl>
    <w:lvl w:ilvl="1" w:tplc="1D4E9452">
      <w:numFmt w:val="none"/>
      <w:lvlText w:val=""/>
      <w:lvlJc w:val="left"/>
      <w:pPr>
        <w:tabs>
          <w:tab w:val="num" w:pos="360"/>
        </w:tabs>
      </w:pPr>
      <w:rPr>
        <w:rFonts w:cs="Times New Roman"/>
      </w:rPr>
    </w:lvl>
    <w:lvl w:ilvl="2" w:tplc="AF7CA2B2">
      <w:numFmt w:val="none"/>
      <w:lvlText w:val=""/>
      <w:lvlJc w:val="left"/>
      <w:pPr>
        <w:tabs>
          <w:tab w:val="num" w:pos="360"/>
        </w:tabs>
      </w:pPr>
      <w:rPr>
        <w:rFonts w:cs="Times New Roman"/>
      </w:rPr>
    </w:lvl>
    <w:lvl w:ilvl="3" w:tplc="02D6040C">
      <w:numFmt w:val="none"/>
      <w:lvlText w:val=""/>
      <w:lvlJc w:val="left"/>
      <w:pPr>
        <w:tabs>
          <w:tab w:val="num" w:pos="360"/>
        </w:tabs>
      </w:pPr>
      <w:rPr>
        <w:rFonts w:cs="Times New Roman"/>
      </w:rPr>
    </w:lvl>
    <w:lvl w:ilvl="4" w:tplc="7EFE7144">
      <w:numFmt w:val="none"/>
      <w:lvlText w:val=""/>
      <w:lvlJc w:val="left"/>
      <w:pPr>
        <w:tabs>
          <w:tab w:val="num" w:pos="360"/>
        </w:tabs>
      </w:pPr>
      <w:rPr>
        <w:rFonts w:cs="Times New Roman"/>
      </w:rPr>
    </w:lvl>
    <w:lvl w:ilvl="5" w:tplc="DB76DD78">
      <w:numFmt w:val="none"/>
      <w:lvlText w:val=""/>
      <w:lvlJc w:val="left"/>
      <w:pPr>
        <w:tabs>
          <w:tab w:val="num" w:pos="360"/>
        </w:tabs>
      </w:pPr>
      <w:rPr>
        <w:rFonts w:cs="Times New Roman"/>
      </w:rPr>
    </w:lvl>
    <w:lvl w:ilvl="6" w:tplc="CFBE4A64">
      <w:numFmt w:val="none"/>
      <w:lvlText w:val=""/>
      <w:lvlJc w:val="left"/>
      <w:pPr>
        <w:tabs>
          <w:tab w:val="num" w:pos="360"/>
        </w:tabs>
      </w:pPr>
      <w:rPr>
        <w:rFonts w:cs="Times New Roman"/>
      </w:rPr>
    </w:lvl>
    <w:lvl w:ilvl="7" w:tplc="677A3EAA">
      <w:numFmt w:val="none"/>
      <w:lvlText w:val=""/>
      <w:lvlJc w:val="left"/>
      <w:pPr>
        <w:tabs>
          <w:tab w:val="num" w:pos="360"/>
        </w:tabs>
      </w:pPr>
      <w:rPr>
        <w:rFonts w:cs="Times New Roman"/>
      </w:rPr>
    </w:lvl>
    <w:lvl w:ilvl="8" w:tplc="5B74DB92">
      <w:numFmt w:val="none"/>
      <w:lvlText w:val=""/>
      <w:lvlJc w:val="left"/>
      <w:pPr>
        <w:tabs>
          <w:tab w:val="num" w:pos="360"/>
        </w:tabs>
      </w:pPr>
      <w:rPr>
        <w:rFonts w:cs="Times New Roman"/>
      </w:rPr>
    </w:lvl>
  </w:abstractNum>
  <w:abstractNum w:abstractNumId="4">
    <w:nsid w:val="1DD81E67"/>
    <w:multiLevelType w:val="hybridMultilevel"/>
    <w:tmpl w:val="7DA21180"/>
    <w:lvl w:ilvl="0" w:tplc="9DC052D8">
      <w:start w:val="1"/>
      <w:numFmt w:val="decimal"/>
      <w:lvlText w:val="%1."/>
      <w:lvlJc w:val="left"/>
      <w:pPr>
        <w:tabs>
          <w:tab w:val="num" w:pos="720"/>
        </w:tabs>
        <w:ind w:left="720" w:hanging="360"/>
      </w:pPr>
      <w:rPr>
        <w:rFonts w:ascii="Verdana" w:eastAsia="Times New Roman" w:hAnsi="Verdana" w:cs="Verdana"/>
      </w:rPr>
    </w:lvl>
    <w:lvl w:ilvl="1" w:tplc="1D4E9452">
      <w:numFmt w:val="none"/>
      <w:lvlText w:val=""/>
      <w:lvlJc w:val="left"/>
      <w:pPr>
        <w:tabs>
          <w:tab w:val="num" w:pos="360"/>
        </w:tabs>
      </w:pPr>
      <w:rPr>
        <w:rFonts w:cs="Times New Roman"/>
      </w:rPr>
    </w:lvl>
    <w:lvl w:ilvl="2" w:tplc="AF7CA2B2">
      <w:numFmt w:val="none"/>
      <w:lvlText w:val=""/>
      <w:lvlJc w:val="left"/>
      <w:pPr>
        <w:tabs>
          <w:tab w:val="num" w:pos="360"/>
        </w:tabs>
      </w:pPr>
      <w:rPr>
        <w:rFonts w:cs="Times New Roman"/>
      </w:rPr>
    </w:lvl>
    <w:lvl w:ilvl="3" w:tplc="02D6040C">
      <w:numFmt w:val="none"/>
      <w:lvlText w:val=""/>
      <w:lvlJc w:val="left"/>
      <w:pPr>
        <w:tabs>
          <w:tab w:val="num" w:pos="360"/>
        </w:tabs>
      </w:pPr>
      <w:rPr>
        <w:rFonts w:cs="Times New Roman"/>
      </w:rPr>
    </w:lvl>
    <w:lvl w:ilvl="4" w:tplc="7EFE7144">
      <w:numFmt w:val="none"/>
      <w:lvlText w:val=""/>
      <w:lvlJc w:val="left"/>
      <w:pPr>
        <w:tabs>
          <w:tab w:val="num" w:pos="360"/>
        </w:tabs>
      </w:pPr>
      <w:rPr>
        <w:rFonts w:cs="Times New Roman"/>
      </w:rPr>
    </w:lvl>
    <w:lvl w:ilvl="5" w:tplc="DB76DD78">
      <w:numFmt w:val="none"/>
      <w:lvlText w:val=""/>
      <w:lvlJc w:val="left"/>
      <w:pPr>
        <w:tabs>
          <w:tab w:val="num" w:pos="360"/>
        </w:tabs>
      </w:pPr>
      <w:rPr>
        <w:rFonts w:cs="Times New Roman"/>
      </w:rPr>
    </w:lvl>
    <w:lvl w:ilvl="6" w:tplc="CFBE4A64">
      <w:numFmt w:val="none"/>
      <w:lvlText w:val=""/>
      <w:lvlJc w:val="left"/>
      <w:pPr>
        <w:tabs>
          <w:tab w:val="num" w:pos="360"/>
        </w:tabs>
      </w:pPr>
      <w:rPr>
        <w:rFonts w:cs="Times New Roman"/>
      </w:rPr>
    </w:lvl>
    <w:lvl w:ilvl="7" w:tplc="677A3EAA">
      <w:numFmt w:val="none"/>
      <w:lvlText w:val=""/>
      <w:lvlJc w:val="left"/>
      <w:pPr>
        <w:tabs>
          <w:tab w:val="num" w:pos="360"/>
        </w:tabs>
      </w:pPr>
      <w:rPr>
        <w:rFonts w:cs="Times New Roman"/>
      </w:rPr>
    </w:lvl>
    <w:lvl w:ilvl="8" w:tplc="5B74DB92">
      <w:numFmt w:val="none"/>
      <w:lvlText w:val=""/>
      <w:lvlJc w:val="left"/>
      <w:pPr>
        <w:tabs>
          <w:tab w:val="num" w:pos="360"/>
        </w:tabs>
      </w:pPr>
      <w:rPr>
        <w:rFonts w:cs="Times New Roman"/>
      </w:rPr>
    </w:lvl>
  </w:abstractNum>
  <w:abstractNum w:abstractNumId="5">
    <w:nsid w:val="222B7FA0"/>
    <w:multiLevelType w:val="hybridMultilevel"/>
    <w:tmpl w:val="E836E314"/>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6">
    <w:nsid w:val="24905707"/>
    <w:multiLevelType w:val="hybridMultilevel"/>
    <w:tmpl w:val="E4008282"/>
    <w:lvl w:ilvl="0" w:tplc="04090001">
      <w:start w:val="1"/>
      <w:numFmt w:val="bullet"/>
      <w:lvlText w:val=""/>
      <w:lvlJc w:val="left"/>
      <w:pPr>
        <w:tabs>
          <w:tab w:val="num" w:pos="720"/>
        </w:tabs>
        <w:ind w:left="720" w:hanging="360"/>
      </w:pPr>
      <w:rPr>
        <w:rFonts w:ascii="Symbol" w:hAnsi="Symbol" w:hint="default"/>
      </w:rPr>
    </w:lvl>
    <w:lvl w:ilvl="1" w:tplc="1D4E9452">
      <w:numFmt w:val="none"/>
      <w:lvlText w:val=""/>
      <w:lvlJc w:val="left"/>
      <w:pPr>
        <w:tabs>
          <w:tab w:val="num" w:pos="360"/>
        </w:tabs>
      </w:pPr>
      <w:rPr>
        <w:rFonts w:cs="Times New Roman"/>
      </w:rPr>
    </w:lvl>
    <w:lvl w:ilvl="2" w:tplc="AF7CA2B2">
      <w:numFmt w:val="none"/>
      <w:lvlText w:val=""/>
      <w:lvlJc w:val="left"/>
      <w:pPr>
        <w:tabs>
          <w:tab w:val="num" w:pos="360"/>
        </w:tabs>
      </w:pPr>
      <w:rPr>
        <w:rFonts w:cs="Times New Roman"/>
      </w:rPr>
    </w:lvl>
    <w:lvl w:ilvl="3" w:tplc="02D6040C">
      <w:numFmt w:val="none"/>
      <w:lvlText w:val=""/>
      <w:lvlJc w:val="left"/>
      <w:pPr>
        <w:tabs>
          <w:tab w:val="num" w:pos="360"/>
        </w:tabs>
      </w:pPr>
      <w:rPr>
        <w:rFonts w:cs="Times New Roman"/>
      </w:rPr>
    </w:lvl>
    <w:lvl w:ilvl="4" w:tplc="7EFE7144">
      <w:numFmt w:val="none"/>
      <w:lvlText w:val=""/>
      <w:lvlJc w:val="left"/>
      <w:pPr>
        <w:tabs>
          <w:tab w:val="num" w:pos="360"/>
        </w:tabs>
      </w:pPr>
      <w:rPr>
        <w:rFonts w:cs="Times New Roman"/>
      </w:rPr>
    </w:lvl>
    <w:lvl w:ilvl="5" w:tplc="DB76DD78">
      <w:numFmt w:val="none"/>
      <w:lvlText w:val=""/>
      <w:lvlJc w:val="left"/>
      <w:pPr>
        <w:tabs>
          <w:tab w:val="num" w:pos="360"/>
        </w:tabs>
      </w:pPr>
      <w:rPr>
        <w:rFonts w:cs="Times New Roman"/>
      </w:rPr>
    </w:lvl>
    <w:lvl w:ilvl="6" w:tplc="CFBE4A64">
      <w:numFmt w:val="none"/>
      <w:lvlText w:val=""/>
      <w:lvlJc w:val="left"/>
      <w:pPr>
        <w:tabs>
          <w:tab w:val="num" w:pos="360"/>
        </w:tabs>
      </w:pPr>
      <w:rPr>
        <w:rFonts w:cs="Times New Roman"/>
      </w:rPr>
    </w:lvl>
    <w:lvl w:ilvl="7" w:tplc="677A3EAA">
      <w:numFmt w:val="none"/>
      <w:lvlText w:val=""/>
      <w:lvlJc w:val="left"/>
      <w:pPr>
        <w:tabs>
          <w:tab w:val="num" w:pos="360"/>
        </w:tabs>
      </w:pPr>
      <w:rPr>
        <w:rFonts w:cs="Times New Roman"/>
      </w:rPr>
    </w:lvl>
    <w:lvl w:ilvl="8" w:tplc="5B74DB92">
      <w:numFmt w:val="none"/>
      <w:lvlText w:val=""/>
      <w:lvlJc w:val="left"/>
      <w:pPr>
        <w:tabs>
          <w:tab w:val="num" w:pos="360"/>
        </w:tabs>
      </w:pPr>
      <w:rPr>
        <w:rFonts w:cs="Times New Roman"/>
      </w:rPr>
    </w:lvl>
  </w:abstractNum>
  <w:abstractNum w:abstractNumId="7">
    <w:nsid w:val="2E313B45"/>
    <w:multiLevelType w:val="multilevel"/>
    <w:tmpl w:val="2708A47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8">
    <w:nsid w:val="2F656865"/>
    <w:multiLevelType w:val="hybridMultilevel"/>
    <w:tmpl w:val="40EE53E0"/>
    <w:lvl w:ilvl="0" w:tplc="141A8078">
      <w:start w:val="1"/>
      <w:numFmt w:val="decimal"/>
      <w:lvlText w:val="%1."/>
      <w:lvlJc w:val="left"/>
      <w:pPr>
        <w:ind w:left="720" w:hanging="360"/>
      </w:pPr>
      <w:rPr>
        <w:rFonts w:ascii="Verdana" w:eastAsiaTheme="minorHAnsi" w:hAnsi="Verdana"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52EFC"/>
    <w:multiLevelType w:val="multilevel"/>
    <w:tmpl w:val="2708A47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0">
    <w:nsid w:val="3DDF5DFC"/>
    <w:multiLevelType w:val="multilevel"/>
    <w:tmpl w:val="10CA8F4C"/>
    <w:lvl w:ilvl="0">
      <w:start w:val="1"/>
      <w:numFmt w:val="decimal"/>
      <w:lvlText w:val="%1."/>
      <w:lvlJc w:val="left"/>
      <w:pPr>
        <w:ind w:left="720" w:hanging="360"/>
      </w:pPr>
      <w:rPr>
        <w:rFonts w:ascii="Verdana" w:hAnsi="Verdana" w:cs="Times New Roman" w:hint="default"/>
        <w:b w:val="0"/>
        <w:bCs w:val="0"/>
        <w:sz w:val="20"/>
        <w:szCs w:val="2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1">
    <w:nsid w:val="44D13B7C"/>
    <w:multiLevelType w:val="multilevel"/>
    <w:tmpl w:val="2708A47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nsid w:val="61DA37E9"/>
    <w:multiLevelType w:val="hybridMultilevel"/>
    <w:tmpl w:val="4EB2990A"/>
    <w:lvl w:ilvl="0" w:tplc="0426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4">
    <w:nsid w:val="696A48A1"/>
    <w:multiLevelType w:val="multilevel"/>
    <w:tmpl w:val="2708A47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5">
    <w:nsid w:val="6DF93983"/>
    <w:multiLevelType w:val="multilevel"/>
    <w:tmpl w:val="2708A47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6">
    <w:nsid w:val="6F31738E"/>
    <w:multiLevelType w:val="hybridMultilevel"/>
    <w:tmpl w:val="17429980"/>
    <w:lvl w:ilvl="0" w:tplc="0D560FD8">
      <w:start w:val="1"/>
      <w:numFmt w:val="decimal"/>
      <w:lvlText w:val="%1."/>
      <w:lvlJc w:val="left"/>
      <w:pPr>
        <w:ind w:left="1562" w:hanging="360"/>
      </w:pPr>
      <w:rPr>
        <w:rFonts w:hint="default"/>
      </w:r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17">
    <w:nsid w:val="71063A18"/>
    <w:multiLevelType w:val="hybridMultilevel"/>
    <w:tmpl w:val="81806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
  </w:num>
  <w:num w:numId="4">
    <w:abstractNumId w:val="12"/>
  </w:num>
  <w:num w:numId="5">
    <w:abstractNumId w:val="3"/>
  </w:num>
  <w:num w:numId="6">
    <w:abstractNumId w:val="14"/>
  </w:num>
  <w:num w:numId="7">
    <w:abstractNumId w:val="0"/>
  </w:num>
  <w:num w:numId="8">
    <w:abstractNumId w:val="15"/>
  </w:num>
  <w:num w:numId="9">
    <w:abstractNumId w:val="2"/>
  </w:num>
  <w:num w:numId="10">
    <w:abstractNumId w:val="9"/>
  </w:num>
  <w:num w:numId="11">
    <w:abstractNumId w:val="10"/>
  </w:num>
  <w:num w:numId="12">
    <w:abstractNumId w:val="11"/>
  </w:num>
  <w:num w:numId="13">
    <w:abstractNumId w:val="12"/>
  </w:num>
  <w:num w:numId="14">
    <w:abstractNumId w:val="4"/>
  </w:num>
  <w:num w:numId="15">
    <w:abstractNumId w:val="12"/>
  </w:num>
  <w:num w:numId="16">
    <w:abstractNumId w:val="7"/>
  </w:num>
  <w:num w:numId="17">
    <w:abstractNumId w:val="16"/>
  </w:num>
  <w:num w:numId="18">
    <w:abstractNumId w:val="12"/>
  </w:num>
  <w:num w:numId="19">
    <w:abstractNumId w:val="5"/>
  </w:num>
  <w:num w:numId="20">
    <w:abstractNumId w:val="13"/>
  </w:num>
  <w:num w:numId="21">
    <w:abstractNumId w:val="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099A"/>
    <w:rsid w:val="001F6018"/>
    <w:rsid w:val="00283698"/>
    <w:rsid w:val="0031447A"/>
    <w:rsid w:val="00402D69"/>
    <w:rsid w:val="00495504"/>
    <w:rsid w:val="004B5D38"/>
    <w:rsid w:val="004D042C"/>
    <w:rsid w:val="005606FF"/>
    <w:rsid w:val="0067099A"/>
    <w:rsid w:val="006F0175"/>
    <w:rsid w:val="00775401"/>
    <w:rsid w:val="00793D5C"/>
    <w:rsid w:val="007B1DBC"/>
    <w:rsid w:val="007B3CF6"/>
    <w:rsid w:val="007F4323"/>
    <w:rsid w:val="00830685"/>
    <w:rsid w:val="00835A60"/>
    <w:rsid w:val="00862524"/>
    <w:rsid w:val="009207B1"/>
    <w:rsid w:val="009A46D0"/>
    <w:rsid w:val="009D3D5B"/>
    <w:rsid w:val="00A05384"/>
    <w:rsid w:val="00A64CA8"/>
    <w:rsid w:val="00AD530A"/>
    <w:rsid w:val="00B14B91"/>
    <w:rsid w:val="00C11BDD"/>
    <w:rsid w:val="00CD0960"/>
    <w:rsid w:val="00CD3F25"/>
    <w:rsid w:val="00DE56A5"/>
    <w:rsid w:val="00F70FC1"/>
    <w:rsid w:val="00FC074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2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9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099A"/>
    <w:rPr>
      <w:lang w:val="en-US"/>
    </w:rPr>
  </w:style>
  <w:style w:type="paragraph" w:styleId="Footer">
    <w:name w:val="footer"/>
    <w:basedOn w:val="Normal"/>
    <w:link w:val="FooterChar"/>
    <w:uiPriority w:val="99"/>
    <w:unhideWhenUsed/>
    <w:rsid w:val="006709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099A"/>
    <w:rPr>
      <w:lang w:val="en-US"/>
    </w:rPr>
  </w:style>
  <w:style w:type="paragraph" w:styleId="ListParagraph">
    <w:name w:val="List Paragraph"/>
    <w:basedOn w:val="Normal"/>
    <w:uiPriority w:val="34"/>
    <w:qFormat/>
    <w:rsid w:val="00FC0745"/>
    <w:pPr>
      <w:ind w:left="720"/>
      <w:contextualSpacing/>
    </w:pPr>
  </w:style>
  <w:style w:type="paragraph" w:styleId="NormalWeb">
    <w:name w:val="Normal (Web)"/>
    <w:basedOn w:val="Normal"/>
    <w:uiPriority w:val="99"/>
    <w:rsid w:val="00402D6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istDash4">
    <w:name w:val="List Dash 4"/>
    <w:basedOn w:val="Normal"/>
    <w:uiPriority w:val="99"/>
    <w:rsid w:val="00402D69"/>
    <w:pPr>
      <w:numPr>
        <w:numId w:val="4"/>
      </w:numPr>
      <w:spacing w:after="240" w:line="240" w:lineRule="auto"/>
      <w:jc w:val="both"/>
    </w:pPr>
    <w:rPr>
      <w:rFonts w:ascii="Times New Roman" w:eastAsia="Times New Roman" w:hAnsi="Times New Roman" w:cs="Times New Roman"/>
      <w:sz w:val="24"/>
      <w:szCs w:val="24"/>
      <w:lang w:val="en-GB"/>
    </w:rPr>
  </w:style>
  <w:style w:type="character" w:customStyle="1" w:styleId="shorttext">
    <w:name w:val="short_text"/>
    <w:basedOn w:val="DefaultParagraphFont"/>
    <w:uiPriority w:val="99"/>
    <w:rsid w:val="00402D69"/>
    <w:rPr>
      <w:rFonts w:cs="Times New Roman"/>
    </w:rPr>
  </w:style>
  <w:style w:type="character" w:customStyle="1" w:styleId="hps">
    <w:name w:val="hps"/>
    <w:basedOn w:val="DefaultParagraphFont"/>
    <w:uiPriority w:val="99"/>
    <w:rsid w:val="00402D69"/>
    <w:rPr>
      <w:rFonts w:cs="Times New Roman"/>
    </w:rPr>
  </w:style>
  <w:style w:type="character" w:styleId="CommentReference">
    <w:name w:val="annotation reference"/>
    <w:basedOn w:val="DefaultParagraphFont"/>
    <w:uiPriority w:val="99"/>
    <w:semiHidden/>
    <w:unhideWhenUsed/>
    <w:rsid w:val="009D3D5B"/>
    <w:rPr>
      <w:sz w:val="16"/>
      <w:szCs w:val="16"/>
    </w:rPr>
  </w:style>
  <w:style w:type="paragraph" w:styleId="CommentText">
    <w:name w:val="annotation text"/>
    <w:basedOn w:val="Normal"/>
    <w:link w:val="CommentTextChar"/>
    <w:uiPriority w:val="99"/>
    <w:unhideWhenUsed/>
    <w:rsid w:val="009D3D5B"/>
    <w:pPr>
      <w:spacing w:line="240" w:lineRule="auto"/>
    </w:pPr>
    <w:rPr>
      <w:sz w:val="20"/>
      <w:szCs w:val="20"/>
    </w:rPr>
  </w:style>
  <w:style w:type="character" w:customStyle="1" w:styleId="CommentTextChar">
    <w:name w:val="Comment Text Char"/>
    <w:basedOn w:val="DefaultParagraphFont"/>
    <w:link w:val="CommentText"/>
    <w:uiPriority w:val="99"/>
    <w:rsid w:val="009D3D5B"/>
    <w:rPr>
      <w:sz w:val="20"/>
      <w:szCs w:val="20"/>
      <w:lang w:val="en-US"/>
    </w:rPr>
  </w:style>
  <w:style w:type="paragraph" w:styleId="CommentSubject">
    <w:name w:val="annotation subject"/>
    <w:basedOn w:val="CommentText"/>
    <w:next w:val="CommentText"/>
    <w:link w:val="CommentSubjectChar"/>
    <w:uiPriority w:val="99"/>
    <w:semiHidden/>
    <w:unhideWhenUsed/>
    <w:rsid w:val="009D3D5B"/>
    <w:rPr>
      <w:b/>
      <w:bCs/>
    </w:rPr>
  </w:style>
  <w:style w:type="character" w:customStyle="1" w:styleId="CommentSubjectChar">
    <w:name w:val="Comment Subject Char"/>
    <w:basedOn w:val="CommentTextChar"/>
    <w:link w:val="CommentSubject"/>
    <w:uiPriority w:val="99"/>
    <w:semiHidden/>
    <w:rsid w:val="009D3D5B"/>
    <w:rPr>
      <w:b/>
      <w:bCs/>
      <w:sz w:val="20"/>
      <w:szCs w:val="20"/>
      <w:lang w:val="en-US"/>
    </w:rPr>
  </w:style>
  <w:style w:type="paragraph" w:styleId="BalloonText">
    <w:name w:val="Balloon Text"/>
    <w:basedOn w:val="Normal"/>
    <w:link w:val="BalloonTextChar"/>
    <w:uiPriority w:val="99"/>
    <w:semiHidden/>
    <w:unhideWhenUsed/>
    <w:rsid w:val="009D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5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874E-7552-48CF-920B-54FAB0F3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4352</Words>
  <Characters>2481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Krupenko</dc:creator>
  <cp:lastModifiedBy>vineta.snore</cp:lastModifiedBy>
  <cp:revision>3</cp:revision>
  <dcterms:created xsi:type="dcterms:W3CDTF">2014-02-21T11:24:00Z</dcterms:created>
  <dcterms:modified xsi:type="dcterms:W3CDTF">2014-03-04T09:38:00Z</dcterms:modified>
</cp:coreProperties>
</file>