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7FA"/>
  <w:body>
    <w:p w:rsidR="00B9433D" w:rsidRDefault="00B9433D" w:rsidP="00FB5368">
      <w:pPr>
        <w:spacing w:after="0"/>
        <w:rPr>
          <w:noProof/>
          <w:lang w:val="en-US" w:eastAsia="ru-RU"/>
        </w:rPr>
      </w:pPr>
    </w:p>
    <w:p w:rsidR="00BB47A2" w:rsidRPr="00EE53B2" w:rsidRDefault="00B34D41" w:rsidP="00175D6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19119" cy="4324350"/>
            <wp:effectExtent l="0" t="0" r="0" b="0"/>
            <wp:docPr id="5" name="Рисунок 5" descr="Городище Иднакар IX-XIII вв. - памятник археологии федерального значения (вид с юг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одище Иднакар IX-XIII вв. - памятник археологии федерального значения (вид с юг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79" cy="43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55" w:rsidRPr="00BB47A2" w:rsidRDefault="003D2E55" w:rsidP="00BB47A2">
      <w:pPr>
        <w:rPr>
          <w:lang w:val="en-US"/>
        </w:rPr>
      </w:pPr>
    </w:p>
    <w:p w:rsidR="00C73E30" w:rsidRPr="00551923" w:rsidRDefault="00551923" w:rsidP="00C73E30">
      <w:pPr>
        <w:spacing w:after="0" w:line="240" w:lineRule="auto"/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АРХЕОЛОГИЯ</w:t>
      </w:r>
      <w:r w:rsidR="00C1752C" w:rsidRPr="00551923">
        <w:rPr>
          <w:rFonts w:ascii="Verdana" w:hAnsi="Verdana"/>
          <w:b/>
          <w:color w:val="1F497D" w:themeColor="text2"/>
          <w:sz w:val="36"/>
          <w:szCs w:val="36"/>
        </w:rPr>
        <w:t xml:space="preserve">, </w:t>
      </w:r>
      <w:r>
        <w:rPr>
          <w:rFonts w:ascii="Verdana" w:hAnsi="Verdana"/>
          <w:b/>
          <w:color w:val="1F497D" w:themeColor="text2"/>
          <w:sz w:val="36"/>
          <w:szCs w:val="36"/>
        </w:rPr>
        <w:t>ВЛАСТЬ и ОБЩЕСТВО: сотрудничество</w:t>
      </w:r>
      <w:r w:rsidR="00C1752C" w:rsidRPr="00551923">
        <w:rPr>
          <w:rFonts w:ascii="Verdana" w:hAnsi="Verdana"/>
          <w:b/>
          <w:color w:val="1F497D" w:themeColor="text2"/>
          <w:sz w:val="36"/>
          <w:szCs w:val="36"/>
        </w:rPr>
        <w:t xml:space="preserve"> в сфере </w:t>
      </w:r>
      <w:r>
        <w:rPr>
          <w:rFonts w:ascii="Verdana" w:hAnsi="Verdana"/>
          <w:b/>
          <w:color w:val="1F497D" w:themeColor="text2"/>
          <w:sz w:val="36"/>
          <w:szCs w:val="36"/>
        </w:rPr>
        <w:t xml:space="preserve">защиты </w:t>
      </w:r>
      <w:r w:rsidR="00C1752C" w:rsidRPr="00551923">
        <w:rPr>
          <w:rFonts w:ascii="Verdana" w:hAnsi="Verdana"/>
          <w:b/>
          <w:color w:val="1F497D" w:themeColor="text2"/>
          <w:sz w:val="36"/>
          <w:szCs w:val="36"/>
        </w:rPr>
        <w:t>археологического наследия</w:t>
      </w:r>
    </w:p>
    <w:p w:rsidR="00C1752C" w:rsidRPr="00C1752C" w:rsidRDefault="00C1752C" w:rsidP="00C73E30">
      <w:pPr>
        <w:spacing w:after="0" w:line="240" w:lineRule="auto"/>
        <w:rPr>
          <w:rFonts w:ascii="Verdana" w:hAnsi="Verdana"/>
          <w:b/>
          <w:color w:val="1F497D" w:themeColor="text2"/>
          <w:sz w:val="24"/>
          <w:szCs w:val="24"/>
        </w:rPr>
      </w:pPr>
    </w:p>
    <w:p w:rsidR="00AF1C2D" w:rsidRDefault="00AF1C2D" w:rsidP="00551923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551923" w:rsidRPr="00551923" w:rsidRDefault="00551923" w:rsidP="00551923">
      <w:pPr>
        <w:rPr>
          <w:rFonts w:ascii="Verdana" w:hAnsi="Verdana"/>
          <w:color w:val="595959" w:themeColor="text1" w:themeTint="A6"/>
          <w:sz w:val="28"/>
          <w:szCs w:val="28"/>
        </w:rPr>
      </w:pPr>
      <w:r w:rsidRPr="00551923">
        <w:rPr>
          <w:rFonts w:ascii="Verdana" w:hAnsi="Verdana"/>
          <w:b/>
          <w:color w:val="1F497D" w:themeColor="text2"/>
          <w:sz w:val="28"/>
          <w:szCs w:val="28"/>
        </w:rPr>
        <w:t>Приоритет 2</w:t>
      </w:r>
      <w:r w:rsidR="00BB47A2" w:rsidRPr="00551923">
        <w:rPr>
          <w:rFonts w:ascii="Verdana" w:hAnsi="Verdana"/>
          <w:b/>
          <w:color w:val="1F497D" w:themeColor="text2"/>
          <w:sz w:val="28"/>
          <w:szCs w:val="28"/>
        </w:rPr>
        <w:t xml:space="preserve">     </w:t>
      </w:r>
      <w:r>
        <w:rPr>
          <w:rFonts w:ascii="Verdana" w:hAnsi="Verdana"/>
          <w:color w:val="595959" w:themeColor="text1" w:themeTint="A6"/>
          <w:sz w:val="28"/>
          <w:szCs w:val="28"/>
        </w:rPr>
        <w:t>Общие</w:t>
      </w:r>
      <w:r w:rsidRPr="00551923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>
        <w:rPr>
          <w:rFonts w:ascii="Verdana" w:hAnsi="Verdana"/>
          <w:color w:val="595959" w:themeColor="text1" w:themeTint="A6"/>
          <w:sz w:val="28"/>
          <w:szCs w:val="28"/>
        </w:rPr>
        <w:t>проблемы</w:t>
      </w:r>
    </w:p>
    <w:p w:rsidR="00AF1C2D" w:rsidRDefault="00AF1C2D" w:rsidP="00551923">
      <w:pPr>
        <w:jc w:val="both"/>
        <w:rPr>
          <w:rFonts w:ascii="Verdana" w:hAnsi="Verdana"/>
          <w:b/>
          <w:color w:val="1F497D" w:themeColor="text2"/>
          <w:sz w:val="28"/>
          <w:szCs w:val="28"/>
        </w:rPr>
      </w:pPr>
    </w:p>
    <w:p w:rsidR="00C1752C" w:rsidRDefault="00551923" w:rsidP="00551923">
      <w:pPr>
        <w:jc w:val="both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Мера</w:t>
      </w:r>
      <w:r w:rsidR="00222229" w:rsidRPr="00551923">
        <w:rPr>
          <w:rFonts w:ascii="Verdana" w:hAnsi="Verdana"/>
          <w:b/>
          <w:color w:val="1F497D" w:themeColor="text2"/>
          <w:sz w:val="28"/>
          <w:szCs w:val="28"/>
        </w:rPr>
        <w:t xml:space="preserve"> </w:t>
      </w:r>
      <w:r w:rsidR="00CD54BE" w:rsidRPr="00551923">
        <w:rPr>
          <w:rFonts w:ascii="Verdana" w:hAnsi="Verdana"/>
          <w:b/>
          <w:color w:val="1F497D" w:themeColor="text2"/>
          <w:sz w:val="28"/>
          <w:szCs w:val="28"/>
        </w:rPr>
        <w:t>2</w:t>
      </w:r>
      <w:r w:rsidR="00222229" w:rsidRPr="00551923">
        <w:rPr>
          <w:rFonts w:ascii="Verdana" w:hAnsi="Verdana"/>
          <w:b/>
          <w:color w:val="1F497D" w:themeColor="text2"/>
          <w:sz w:val="28"/>
          <w:szCs w:val="28"/>
        </w:rPr>
        <w:t>.2</w:t>
      </w:r>
      <w:r w:rsidR="00AF1C2D">
        <w:rPr>
          <w:rFonts w:ascii="Verdana" w:hAnsi="Verdana"/>
          <w:b/>
          <w:color w:val="595959" w:themeColor="text1" w:themeTint="A6"/>
          <w:sz w:val="28"/>
          <w:szCs w:val="28"/>
        </w:rPr>
        <w:t xml:space="preserve">  </w:t>
      </w:r>
      <w:r w:rsidR="00AF1C2D">
        <w:rPr>
          <w:rFonts w:ascii="Verdana" w:hAnsi="Verdana"/>
          <w:b/>
          <w:color w:val="595959" w:themeColor="text1" w:themeTint="A6"/>
          <w:sz w:val="28"/>
          <w:szCs w:val="28"/>
        </w:rPr>
        <w:tab/>
      </w:r>
      <w:bookmarkStart w:id="0" w:name="_GoBack"/>
      <w:bookmarkEnd w:id="0"/>
      <w:r w:rsidRPr="00551923">
        <w:rPr>
          <w:rFonts w:ascii="Verdana" w:hAnsi="Verdana"/>
          <w:color w:val="595959" w:themeColor="text1" w:themeTint="A6"/>
          <w:sz w:val="28"/>
          <w:szCs w:val="28"/>
        </w:rPr>
        <w:t xml:space="preserve">Сбережение и продвижение культурного и исторического наследия и </w:t>
      </w:r>
      <w:r>
        <w:rPr>
          <w:rFonts w:ascii="Verdana" w:hAnsi="Verdana"/>
          <w:color w:val="595959" w:themeColor="text1" w:themeTint="A6"/>
          <w:sz w:val="28"/>
          <w:szCs w:val="28"/>
        </w:rPr>
        <w:t xml:space="preserve">поддержка традиционных местных </w:t>
      </w:r>
      <w:r w:rsidRPr="00551923">
        <w:rPr>
          <w:rFonts w:ascii="Verdana" w:hAnsi="Verdana"/>
          <w:color w:val="595959" w:themeColor="text1" w:themeTint="A6"/>
          <w:sz w:val="28"/>
          <w:szCs w:val="28"/>
        </w:rPr>
        <w:t xml:space="preserve">ремёсел </w:t>
      </w:r>
    </w:p>
    <w:p w:rsidR="00AF1C2D" w:rsidRPr="00551923" w:rsidRDefault="00AF1C2D" w:rsidP="00551923">
      <w:pPr>
        <w:jc w:val="both"/>
        <w:rPr>
          <w:rFonts w:ascii="Verdana" w:hAnsi="Verdana"/>
          <w:color w:val="595959" w:themeColor="text1" w:themeTint="A6"/>
          <w:sz w:val="24"/>
          <w:szCs w:val="24"/>
        </w:rPr>
      </w:pPr>
    </w:p>
    <w:p w:rsidR="00551923" w:rsidRPr="00F606EB" w:rsidRDefault="00294018" w:rsidP="00F606EB">
      <w:pPr>
        <w:ind w:left="2268" w:hanging="2268"/>
        <w:rPr>
          <w:rFonts w:ascii="Verdana" w:hAnsi="Verdana"/>
          <w:color w:val="595959" w:themeColor="text1" w:themeTint="A6"/>
          <w:sz w:val="28"/>
          <w:szCs w:val="28"/>
        </w:rPr>
      </w:pPr>
      <w:r w:rsidRPr="00294018">
        <w:rPr>
          <w:rFonts w:ascii="Verdana" w:hAnsi="Verdana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 wp14:anchorId="6829EC1A" wp14:editId="2B539702">
            <wp:extent cx="1651000" cy="1031875"/>
            <wp:effectExtent l="0" t="0" r="0" b="0"/>
            <wp:docPr id="2054" name="Picture 6" descr="C:\Users\NJ\Documents\ee-lv-ru\LOGO\LOGO_Full_Se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NJ\Documents\ee-lv-ru\LOGO\LOGO_Full_Set_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65FB" w:rsidRPr="006F577E">
        <w:rPr>
          <w:rFonts w:ascii="Verdana" w:hAnsi="Verdana"/>
          <w:color w:val="595959" w:themeColor="text1" w:themeTint="A6"/>
          <w:sz w:val="28"/>
          <w:szCs w:val="28"/>
        </w:rPr>
        <w:t xml:space="preserve">        </w:t>
      </w:r>
      <w:r w:rsidR="002A1675" w:rsidRPr="006F577E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2D4188"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0D50157" wp14:editId="46A149BC">
            <wp:extent cx="848563" cy="848563"/>
            <wp:effectExtent l="0" t="0" r="8890" b="8890"/>
            <wp:docPr id="2" name="Рисунок 2" descr="C:\Users\Fujitsu\Downloads\TY_logo_ring_joonega_si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TY_logo_ring_joonega_sin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32" cy="8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2D" w:rsidRDefault="00AF1C2D" w:rsidP="006F577E">
      <w:pPr>
        <w:spacing w:line="240" w:lineRule="auto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</w:p>
    <w:p w:rsidR="00AF1C2D" w:rsidRDefault="00AF1C2D" w:rsidP="006F577E">
      <w:pPr>
        <w:spacing w:line="240" w:lineRule="auto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</w:p>
    <w:p w:rsidR="00AF1C2D" w:rsidRDefault="00AF1C2D" w:rsidP="006F577E">
      <w:pPr>
        <w:spacing w:line="240" w:lineRule="auto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</w:p>
    <w:p w:rsidR="00AF1C2D" w:rsidRDefault="00AF1C2D" w:rsidP="006F577E">
      <w:pPr>
        <w:spacing w:line="240" w:lineRule="auto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</w:p>
    <w:p w:rsidR="006F577E" w:rsidRPr="00F606EB" w:rsidRDefault="00551923" w:rsidP="006F577E">
      <w:pPr>
        <w:spacing w:line="240" w:lineRule="auto"/>
        <w:jc w:val="both"/>
        <w:rPr>
          <w:rFonts w:ascii="Verdana" w:hAnsi="Verdana"/>
          <w:color w:val="365F91" w:themeColor="accent1" w:themeShade="BF"/>
          <w:sz w:val="28"/>
          <w:szCs w:val="28"/>
        </w:rPr>
      </w:pPr>
      <w:r w:rsidRPr="00F606EB">
        <w:rPr>
          <w:rFonts w:ascii="Verdana" w:hAnsi="Verdana"/>
          <w:color w:val="365F91" w:themeColor="accent1" w:themeShade="BF"/>
          <w:sz w:val="28"/>
          <w:szCs w:val="28"/>
        </w:rPr>
        <w:t>Краткое описание проекта</w:t>
      </w:r>
    </w:p>
    <w:p w:rsidR="00565674" w:rsidRDefault="002A0F73" w:rsidP="00565674">
      <w:pPr>
        <w:spacing w:line="240" w:lineRule="auto"/>
        <w:jc w:val="both"/>
        <w:rPr>
          <w:rFonts w:ascii="Verdana" w:hAnsi="Verdana"/>
          <w:b/>
          <w:color w:val="7F7F7F" w:themeColor="text1" w:themeTint="80"/>
        </w:rPr>
      </w:pPr>
      <w:r w:rsidRPr="00551923">
        <w:rPr>
          <w:rFonts w:ascii="Verdana" w:hAnsi="Verdana"/>
          <w:b/>
          <w:color w:val="7F7F7F" w:themeColor="text1" w:themeTint="80"/>
        </w:rPr>
        <w:t>Ц</w:t>
      </w:r>
      <w:r>
        <w:rPr>
          <w:rFonts w:ascii="Verdana" w:hAnsi="Verdana"/>
          <w:color w:val="7F7F7F" w:themeColor="text1" w:themeTint="80"/>
        </w:rPr>
        <w:t>ель п</w:t>
      </w:r>
      <w:r w:rsidR="00C1752C">
        <w:rPr>
          <w:rFonts w:ascii="Verdana" w:hAnsi="Verdana"/>
          <w:color w:val="7F7F7F" w:themeColor="text1" w:themeTint="80"/>
        </w:rPr>
        <w:t>роект</w:t>
      </w:r>
      <w:r>
        <w:rPr>
          <w:rFonts w:ascii="Verdana" w:hAnsi="Verdana"/>
          <w:color w:val="7F7F7F" w:themeColor="text1" w:themeTint="80"/>
        </w:rPr>
        <w:t>а</w:t>
      </w:r>
      <w:r w:rsidR="00C1752C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- сохранение</w:t>
      </w:r>
      <w:r w:rsidR="00C1752C">
        <w:rPr>
          <w:rFonts w:ascii="Verdana" w:hAnsi="Verdana"/>
          <w:color w:val="7F7F7F" w:themeColor="text1" w:themeTint="80"/>
        </w:rPr>
        <w:t xml:space="preserve"> археол</w:t>
      </w:r>
      <w:r w:rsidR="00551923">
        <w:rPr>
          <w:rFonts w:ascii="Verdana" w:hAnsi="Verdana"/>
          <w:color w:val="7F7F7F" w:themeColor="text1" w:themeTint="80"/>
        </w:rPr>
        <w:t>огического наследия приграничных территорий</w:t>
      </w:r>
      <w:r w:rsidR="00C1752C">
        <w:rPr>
          <w:rFonts w:ascii="Verdana" w:hAnsi="Verdana"/>
          <w:color w:val="7F7F7F" w:themeColor="text1" w:themeTint="80"/>
        </w:rPr>
        <w:t>, развитие сотрудн</w:t>
      </w:r>
      <w:r w:rsidR="00CB41EF">
        <w:rPr>
          <w:rFonts w:ascii="Verdana" w:hAnsi="Verdana"/>
          <w:color w:val="7F7F7F" w:themeColor="text1" w:themeTint="80"/>
        </w:rPr>
        <w:t>ичества в данной области, а так</w:t>
      </w:r>
      <w:r w:rsidR="00C1752C">
        <w:rPr>
          <w:rFonts w:ascii="Verdana" w:hAnsi="Verdana"/>
          <w:color w:val="7F7F7F" w:themeColor="text1" w:themeTint="80"/>
        </w:rPr>
        <w:t>же повышение осведомлённости жителей о культурных и археологических традициях.</w:t>
      </w:r>
    </w:p>
    <w:p w:rsidR="00580ED9" w:rsidRPr="00565674" w:rsidRDefault="008C65A8" w:rsidP="00565674">
      <w:pPr>
        <w:spacing w:line="240" w:lineRule="auto"/>
        <w:jc w:val="both"/>
        <w:rPr>
          <w:rFonts w:ascii="Verdana" w:hAnsi="Verdana"/>
          <w:b/>
          <w:color w:val="7F7F7F" w:themeColor="text1" w:themeTint="80"/>
        </w:rPr>
      </w:pPr>
      <w:r w:rsidRPr="00551923">
        <w:rPr>
          <w:rFonts w:ascii="Verdana" w:hAnsi="Verdana"/>
          <w:b/>
          <w:color w:val="7F7F7F" w:themeColor="text1" w:themeTint="80"/>
        </w:rPr>
        <w:t>С</w:t>
      </w:r>
      <w:r>
        <w:rPr>
          <w:rFonts w:ascii="Verdana" w:hAnsi="Verdana"/>
          <w:color w:val="7F7F7F" w:themeColor="text1" w:themeTint="80"/>
        </w:rPr>
        <w:t xml:space="preserve">тепень сохранности </w:t>
      </w:r>
      <w:r w:rsidRPr="008C65A8">
        <w:rPr>
          <w:rFonts w:ascii="Verdana" w:hAnsi="Verdana"/>
          <w:color w:val="7F7F7F" w:themeColor="text1" w:themeTint="80"/>
        </w:rPr>
        <w:t xml:space="preserve">археологических памятников </w:t>
      </w:r>
      <w:r>
        <w:rPr>
          <w:rFonts w:ascii="Verdana" w:hAnsi="Verdana"/>
          <w:color w:val="7F7F7F" w:themeColor="text1" w:themeTint="80"/>
        </w:rPr>
        <w:t xml:space="preserve">ухудшилась в последнее время и достигла </w:t>
      </w:r>
      <w:r w:rsidRPr="008C65A8">
        <w:rPr>
          <w:rFonts w:ascii="Verdana" w:hAnsi="Verdana"/>
          <w:color w:val="7F7F7F" w:themeColor="text1" w:themeTint="80"/>
        </w:rPr>
        <w:t xml:space="preserve"> критического уровня.</w:t>
      </w:r>
      <w:r w:rsidR="002A0F73">
        <w:rPr>
          <w:rFonts w:ascii="Verdana" w:hAnsi="Verdana"/>
          <w:color w:val="7F7F7F" w:themeColor="text1" w:themeTint="80"/>
        </w:rPr>
        <w:t xml:space="preserve">  Наибольший вред приносит</w:t>
      </w:r>
      <w:r>
        <w:rPr>
          <w:rFonts w:ascii="Verdana" w:hAnsi="Verdana"/>
          <w:color w:val="7F7F7F" w:themeColor="text1" w:themeTint="80"/>
        </w:rPr>
        <w:t xml:space="preserve"> </w:t>
      </w:r>
      <w:r w:rsidRPr="008C65A8">
        <w:rPr>
          <w:rFonts w:ascii="Verdana" w:hAnsi="Verdana"/>
          <w:color w:val="7F7F7F" w:themeColor="text1" w:themeTint="80"/>
        </w:rPr>
        <w:t xml:space="preserve">экономическая деятельность и незаконные раскопки, связанные с </w:t>
      </w:r>
      <w:r>
        <w:rPr>
          <w:rFonts w:ascii="Verdana" w:hAnsi="Verdana"/>
          <w:color w:val="7F7F7F" w:themeColor="text1" w:themeTint="80"/>
        </w:rPr>
        <w:t>поиском сокровищ (при помощи металлоискателей</w:t>
      </w:r>
      <w:r w:rsidRPr="008C65A8">
        <w:rPr>
          <w:rFonts w:ascii="Verdana" w:hAnsi="Verdana"/>
          <w:color w:val="7F7F7F" w:themeColor="text1" w:themeTint="80"/>
        </w:rPr>
        <w:t>).</w:t>
      </w:r>
      <w:r>
        <w:rPr>
          <w:rFonts w:ascii="Verdana" w:hAnsi="Verdana"/>
          <w:color w:val="7F7F7F" w:themeColor="text1" w:themeTint="80"/>
        </w:rPr>
        <w:t xml:space="preserve">  </w:t>
      </w:r>
      <w:r w:rsidRPr="008C65A8">
        <w:rPr>
          <w:rFonts w:ascii="Verdana" w:hAnsi="Verdana"/>
          <w:color w:val="7F7F7F" w:themeColor="text1" w:themeTint="80"/>
        </w:rPr>
        <w:t xml:space="preserve">Большая проблема </w:t>
      </w:r>
      <w:r>
        <w:rPr>
          <w:rFonts w:ascii="Verdana" w:hAnsi="Verdana"/>
          <w:color w:val="7F7F7F" w:themeColor="text1" w:themeTint="80"/>
        </w:rPr>
        <w:t>–</w:t>
      </w:r>
      <w:r w:rsidRPr="008C65A8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 xml:space="preserve">уменьшение численности жителей </w:t>
      </w:r>
      <w:r w:rsidRPr="008C65A8">
        <w:rPr>
          <w:rFonts w:ascii="Verdana" w:hAnsi="Verdana"/>
          <w:color w:val="7F7F7F" w:themeColor="text1" w:themeTint="80"/>
        </w:rPr>
        <w:t>сельских районов: старое поколение, которое знает места раскопок, быстро</w:t>
      </w:r>
      <w:r>
        <w:rPr>
          <w:rFonts w:ascii="Verdana" w:hAnsi="Verdana"/>
          <w:color w:val="7F7F7F" w:themeColor="text1" w:themeTint="80"/>
        </w:rPr>
        <w:t xml:space="preserve"> вымирает, а</w:t>
      </w:r>
      <w:r w:rsidRPr="008C65A8">
        <w:rPr>
          <w:rFonts w:ascii="Verdana" w:hAnsi="Verdana"/>
          <w:color w:val="7F7F7F" w:themeColor="text1" w:themeTint="80"/>
        </w:rPr>
        <w:t xml:space="preserve"> молодые люди покидают сельскую местность.</w:t>
      </w:r>
      <w:r w:rsidR="00F606EB">
        <w:rPr>
          <w:rFonts w:ascii="Verdana" w:hAnsi="Verdana"/>
          <w:color w:val="7F7F7F" w:themeColor="text1" w:themeTint="80"/>
        </w:rPr>
        <w:t xml:space="preserve"> Многие места</w:t>
      </w:r>
      <w:r w:rsidRPr="008C65A8">
        <w:rPr>
          <w:rFonts w:ascii="Verdana" w:hAnsi="Verdana"/>
          <w:color w:val="7F7F7F" w:themeColor="text1" w:themeTint="80"/>
        </w:rPr>
        <w:t xml:space="preserve">, которые </w:t>
      </w:r>
      <w:r>
        <w:rPr>
          <w:rFonts w:ascii="Verdana" w:hAnsi="Verdana"/>
          <w:color w:val="7F7F7F" w:themeColor="text1" w:themeTint="80"/>
        </w:rPr>
        <w:t xml:space="preserve">не </w:t>
      </w:r>
      <w:r w:rsidRPr="008C65A8">
        <w:rPr>
          <w:rFonts w:ascii="Verdana" w:hAnsi="Verdana"/>
          <w:color w:val="7F7F7F" w:themeColor="text1" w:themeTint="80"/>
        </w:rPr>
        <w:t xml:space="preserve">идентифицированы на </w:t>
      </w:r>
      <w:r>
        <w:rPr>
          <w:rFonts w:ascii="Verdana" w:hAnsi="Verdana"/>
          <w:color w:val="7F7F7F" w:themeColor="text1" w:themeTint="80"/>
        </w:rPr>
        <w:t xml:space="preserve">местности </w:t>
      </w:r>
      <w:r w:rsidRPr="008C65A8">
        <w:rPr>
          <w:rFonts w:ascii="Verdana" w:hAnsi="Verdana"/>
          <w:color w:val="7F7F7F" w:themeColor="text1" w:themeTint="80"/>
        </w:rPr>
        <w:t>(могилы, кладбища, священные места)</w:t>
      </w:r>
      <w:r w:rsidR="00F606EB">
        <w:rPr>
          <w:rFonts w:ascii="Verdana" w:hAnsi="Verdana"/>
          <w:color w:val="7F7F7F" w:themeColor="text1" w:themeTint="80"/>
        </w:rPr>
        <w:t xml:space="preserve"> будут забы</w:t>
      </w:r>
      <w:r w:rsidRPr="008C65A8">
        <w:rPr>
          <w:rFonts w:ascii="Verdana" w:hAnsi="Verdana"/>
          <w:color w:val="7F7F7F" w:themeColor="text1" w:themeTint="80"/>
        </w:rPr>
        <w:t>т</w:t>
      </w:r>
      <w:r w:rsidR="00F606EB">
        <w:rPr>
          <w:rFonts w:ascii="Verdana" w:hAnsi="Verdana"/>
          <w:color w:val="7F7F7F" w:themeColor="text1" w:themeTint="80"/>
        </w:rPr>
        <w:t>ы</w:t>
      </w:r>
      <w:r w:rsidRPr="008C65A8">
        <w:rPr>
          <w:rFonts w:ascii="Verdana" w:hAnsi="Verdana"/>
          <w:color w:val="7F7F7F" w:themeColor="text1" w:themeTint="80"/>
        </w:rPr>
        <w:t xml:space="preserve">, если их местоположение не будет </w:t>
      </w:r>
      <w:r w:rsidR="00551923">
        <w:rPr>
          <w:rFonts w:ascii="Verdana" w:hAnsi="Verdana"/>
          <w:color w:val="7F7F7F" w:themeColor="text1" w:themeTint="80"/>
        </w:rPr>
        <w:t>отмечено</w:t>
      </w:r>
      <w:r>
        <w:rPr>
          <w:rFonts w:ascii="Verdana" w:hAnsi="Verdana"/>
          <w:color w:val="7F7F7F" w:themeColor="text1" w:themeTint="80"/>
        </w:rPr>
        <w:t xml:space="preserve"> </w:t>
      </w:r>
      <w:r w:rsidRPr="008C65A8">
        <w:rPr>
          <w:rFonts w:ascii="Verdana" w:hAnsi="Verdana"/>
          <w:color w:val="7F7F7F" w:themeColor="text1" w:themeTint="80"/>
        </w:rPr>
        <w:t>на картах.</w:t>
      </w:r>
      <w:r>
        <w:rPr>
          <w:rFonts w:ascii="Verdana" w:hAnsi="Verdana"/>
          <w:color w:val="7F7F7F" w:themeColor="text1" w:themeTint="80"/>
        </w:rPr>
        <w:t xml:space="preserve">  </w:t>
      </w:r>
      <w:r w:rsidRPr="008C65A8">
        <w:rPr>
          <w:rFonts w:ascii="Verdana" w:hAnsi="Verdana"/>
          <w:color w:val="7F7F7F" w:themeColor="text1" w:themeTint="80"/>
        </w:rPr>
        <w:t xml:space="preserve">Поэтому необходимо принять срочные меры для того, чтобы </w:t>
      </w:r>
      <w:r>
        <w:rPr>
          <w:rFonts w:ascii="Verdana" w:hAnsi="Verdana"/>
          <w:color w:val="7F7F7F" w:themeColor="text1" w:themeTint="80"/>
        </w:rPr>
        <w:t xml:space="preserve">сохранить </w:t>
      </w:r>
      <w:r w:rsidRPr="008C65A8">
        <w:rPr>
          <w:rFonts w:ascii="Verdana" w:hAnsi="Verdana"/>
          <w:color w:val="7F7F7F" w:themeColor="text1" w:themeTint="80"/>
        </w:rPr>
        <w:t>общее археологическое наследие Балтийского региона.</w:t>
      </w:r>
    </w:p>
    <w:p w:rsidR="00551923" w:rsidRPr="00F606EB" w:rsidRDefault="00580ED9" w:rsidP="00F606EB">
      <w:p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551923">
        <w:rPr>
          <w:rFonts w:ascii="Verdana" w:hAnsi="Verdana"/>
          <w:b/>
          <w:color w:val="7F7F7F" w:themeColor="text1" w:themeTint="80"/>
        </w:rPr>
        <w:t>С</w:t>
      </w:r>
      <w:r w:rsidRPr="00580ED9">
        <w:rPr>
          <w:rFonts w:ascii="Verdana" w:hAnsi="Verdana"/>
          <w:color w:val="7F7F7F" w:themeColor="text1" w:themeTint="80"/>
        </w:rPr>
        <w:t xml:space="preserve">охранение исторического и культурного наследия особенно </w:t>
      </w:r>
      <w:r>
        <w:rPr>
          <w:rFonts w:ascii="Verdana" w:hAnsi="Verdana"/>
          <w:color w:val="7F7F7F" w:themeColor="text1" w:themeTint="80"/>
        </w:rPr>
        <w:t>осложнено</w:t>
      </w:r>
      <w:r w:rsidRPr="00580ED9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из-за ограниченных</w:t>
      </w:r>
      <w:r w:rsidRPr="00580ED9">
        <w:rPr>
          <w:rFonts w:ascii="Verdana" w:hAnsi="Verdana"/>
          <w:color w:val="7F7F7F" w:themeColor="text1" w:themeTint="80"/>
        </w:rPr>
        <w:t xml:space="preserve"> финансовых и человеческих ресурсов.</w:t>
      </w:r>
      <w:r>
        <w:rPr>
          <w:rFonts w:ascii="Verdana" w:hAnsi="Verdana"/>
          <w:color w:val="7F7F7F" w:themeColor="text1" w:themeTint="80"/>
        </w:rPr>
        <w:t xml:space="preserve">  </w:t>
      </w:r>
      <w:r w:rsidR="00565674">
        <w:rPr>
          <w:rFonts w:ascii="Verdana" w:hAnsi="Verdana"/>
          <w:color w:val="7F7F7F" w:themeColor="text1" w:themeTint="80"/>
        </w:rPr>
        <w:br/>
      </w:r>
    </w:p>
    <w:p w:rsidR="00580ED9" w:rsidRPr="00551923" w:rsidRDefault="00551923" w:rsidP="00551923">
      <w:pPr>
        <w:spacing w:before="240" w:line="360" w:lineRule="auto"/>
        <w:contextualSpacing/>
        <w:rPr>
          <w:rFonts w:ascii="Verdana" w:eastAsia="Times New Roman" w:hAnsi="Verdana" w:cs="Arial"/>
          <w:color w:val="595959" w:themeColor="text1" w:themeTint="A6"/>
          <w:lang w:eastAsia="ru-RU"/>
        </w:rPr>
      </w:pPr>
      <w:r w:rsidRPr="00F606EB">
        <w:rPr>
          <w:rFonts w:ascii="Verdana" w:hAnsi="Verdana"/>
          <w:color w:val="1F497D" w:themeColor="text2"/>
          <w:sz w:val="28"/>
          <w:szCs w:val="28"/>
        </w:rPr>
        <w:t xml:space="preserve">Общая цель </w:t>
      </w:r>
    </w:p>
    <w:p w:rsidR="00580ED9" w:rsidRPr="00551923" w:rsidRDefault="00580ED9" w:rsidP="00CD54BE">
      <w:pPr>
        <w:spacing w:after="0" w:line="240" w:lineRule="auto"/>
        <w:contextualSpacing/>
        <w:jc w:val="both"/>
        <w:rPr>
          <w:rFonts w:ascii="Verdana" w:hAnsi="Verdana"/>
          <w:color w:val="7F7F7F" w:themeColor="text1" w:themeTint="80"/>
        </w:rPr>
      </w:pPr>
      <w:r w:rsidRPr="00551923">
        <w:rPr>
          <w:rFonts w:ascii="Verdana" w:hAnsi="Verdana"/>
          <w:color w:val="7F7F7F" w:themeColor="text1" w:themeTint="80"/>
        </w:rPr>
        <w:t>Сохранение культурного наследия в приграничном регионе. Археологические памятники, как часть культурного наследия, не только исторические объекты, но  также часть природы и культурного пейзажа. Археологическое наследие - важный компонент исторических и культурных пейзажей, котор</w:t>
      </w:r>
      <w:r w:rsidR="00551923">
        <w:rPr>
          <w:rFonts w:ascii="Verdana" w:hAnsi="Verdana"/>
          <w:color w:val="7F7F7F" w:themeColor="text1" w:themeTint="80"/>
        </w:rPr>
        <w:t xml:space="preserve">ые являются средой обитания </w:t>
      </w:r>
      <w:r w:rsidRPr="00551923">
        <w:rPr>
          <w:rFonts w:ascii="Verdana" w:hAnsi="Verdana"/>
          <w:color w:val="7F7F7F" w:themeColor="text1" w:themeTint="80"/>
        </w:rPr>
        <w:t>современных людей.</w:t>
      </w:r>
    </w:p>
    <w:p w:rsidR="0046637E" w:rsidRPr="00580ED9" w:rsidRDefault="00551923" w:rsidP="008F27B2">
      <w:pPr>
        <w:spacing w:before="240" w:line="240" w:lineRule="auto"/>
        <w:rPr>
          <w:rFonts w:ascii="Verdana" w:eastAsia="Times New Roman" w:hAnsi="Verdana" w:cs="Arial"/>
          <w:color w:val="595959" w:themeColor="text1" w:themeTint="A6"/>
          <w:lang w:eastAsia="ru-RU"/>
        </w:rPr>
      </w:pPr>
      <w:proofErr w:type="spellStart"/>
      <w:r w:rsidRPr="00551923">
        <w:rPr>
          <w:rFonts w:ascii="Verdana" w:hAnsi="Verdana"/>
          <w:color w:val="1F497D" w:themeColor="text2"/>
          <w:sz w:val="28"/>
          <w:szCs w:val="28"/>
          <w:lang w:val="en-US"/>
        </w:rPr>
        <w:t>Конкретная</w:t>
      </w:r>
      <w:proofErr w:type="spellEnd"/>
      <w:r w:rsidRPr="00551923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551923">
        <w:rPr>
          <w:rFonts w:ascii="Verdana" w:hAnsi="Verdana"/>
          <w:color w:val="1F497D" w:themeColor="text2"/>
          <w:sz w:val="28"/>
          <w:szCs w:val="28"/>
          <w:lang w:val="en-US"/>
        </w:rPr>
        <w:t>цель</w:t>
      </w:r>
      <w:proofErr w:type="spellEnd"/>
      <w:r w:rsidRPr="00551923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  <w:r w:rsidR="0046637E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  <w:r w:rsidR="00580ED9">
        <w:rPr>
          <w:rFonts w:ascii="Verdana" w:hAnsi="Verdana"/>
          <w:color w:val="1F497D" w:themeColor="text2"/>
          <w:sz w:val="28"/>
          <w:szCs w:val="28"/>
        </w:rPr>
        <w:t xml:space="preserve"> </w:t>
      </w:r>
    </w:p>
    <w:p w:rsidR="00360F8F" w:rsidRDefault="00551923" w:rsidP="00360F8F">
      <w:pPr>
        <w:pStyle w:val="a3"/>
        <w:numPr>
          <w:ilvl w:val="0"/>
          <w:numId w:val="31"/>
        </w:numPr>
        <w:spacing w:before="240" w:after="0"/>
        <w:rPr>
          <w:rFonts w:ascii="Verdana" w:eastAsia="Times New Roman" w:hAnsi="Verdana" w:cs="Arial"/>
          <w:color w:val="7F7F7F" w:themeColor="text1" w:themeTint="80"/>
          <w:lang w:val="en-US" w:eastAsia="ru-RU"/>
        </w:rPr>
      </w:pPr>
      <w:r w:rsidRPr="00551923">
        <w:rPr>
          <w:rFonts w:ascii="Verdana" w:eastAsia="Times New Roman" w:hAnsi="Verdana" w:cs="Arial"/>
          <w:color w:val="7F7F7F" w:themeColor="text1" w:themeTint="80"/>
          <w:lang w:eastAsia="ru-RU"/>
        </w:rPr>
        <w:t>Сохранение</w:t>
      </w:r>
      <w:r w:rsidRPr="00551923">
        <w:rPr>
          <w:rFonts w:ascii="Verdana" w:eastAsia="Times New Roman" w:hAnsi="Verdana" w:cs="Arial"/>
          <w:color w:val="7F7F7F" w:themeColor="text1" w:themeTint="80"/>
          <w:lang w:val="en-US" w:eastAsia="ru-RU"/>
        </w:rPr>
        <w:t xml:space="preserve"> </w:t>
      </w:r>
      <w:r w:rsidRPr="00551923">
        <w:rPr>
          <w:rFonts w:ascii="Verdana" w:eastAsia="Times New Roman" w:hAnsi="Verdana" w:cs="Arial"/>
          <w:color w:val="7F7F7F" w:themeColor="text1" w:themeTint="80"/>
          <w:lang w:eastAsia="ru-RU"/>
        </w:rPr>
        <w:t>археологического</w:t>
      </w:r>
      <w:r w:rsidRPr="00551923">
        <w:rPr>
          <w:rFonts w:ascii="Verdana" w:eastAsia="Times New Roman" w:hAnsi="Verdana" w:cs="Arial"/>
          <w:color w:val="7F7F7F" w:themeColor="text1" w:themeTint="80"/>
          <w:lang w:val="en-US" w:eastAsia="ru-RU"/>
        </w:rPr>
        <w:t xml:space="preserve"> </w:t>
      </w:r>
      <w:r w:rsidRPr="00551923">
        <w:rPr>
          <w:rFonts w:ascii="Verdana" w:eastAsia="Times New Roman" w:hAnsi="Verdana" w:cs="Arial"/>
          <w:color w:val="7F7F7F" w:themeColor="text1" w:themeTint="80"/>
          <w:lang w:eastAsia="ru-RU"/>
        </w:rPr>
        <w:t>наследия</w:t>
      </w:r>
      <w:r w:rsidRPr="00551923">
        <w:rPr>
          <w:rFonts w:ascii="Verdana" w:eastAsia="Times New Roman" w:hAnsi="Verdana" w:cs="Arial"/>
          <w:color w:val="7F7F7F" w:themeColor="text1" w:themeTint="80"/>
          <w:lang w:val="en-US" w:eastAsia="ru-RU"/>
        </w:rPr>
        <w:t xml:space="preserve"> </w:t>
      </w:r>
    </w:p>
    <w:p w:rsidR="00551923" w:rsidRPr="00551923" w:rsidRDefault="00551923" w:rsidP="00551923">
      <w:pPr>
        <w:pStyle w:val="a3"/>
        <w:numPr>
          <w:ilvl w:val="0"/>
          <w:numId w:val="31"/>
        </w:numPr>
        <w:spacing w:after="0" w:line="240" w:lineRule="auto"/>
        <w:rPr>
          <w:rFonts w:ascii="Verdana" w:eastAsia="Times New Roman" w:hAnsi="Verdana" w:cs="Arial"/>
          <w:color w:val="7F7F7F" w:themeColor="text1" w:themeTint="80"/>
          <w:lang w:eastAsia="ru-RU"/>
        </w:rPr>
      </w:pPr>
      <w:r w:rsidRPr="00551923">
        <w:rPr>
          <w:rFonts w:ascii="Verdana" w:eastAsia="Times New Roman" w:hAnsi="Verdana" w:cs="Arial"/>
          <w:color w:val="7F7F7F" w:themeColor="text1" w:themeTint="80"/>
          <w:lang w:eastAsia="ru-RU"/>
        </w:rPr>
        <w:t>Развитие приграничного сотрудничества в области защиты археологического наследия</w:t>
      </w:r>
    </w:p>
    <w:p w:rsidR="00580ED9" w:rsidRPr="00976E6F" w:rsidRDefault="00976E6F" w:rsidP="00580ED9">
      <w:pPr>
        <w:pStyle w:val="a3"/>
        <w:numPr>
          <w:ilvl w:val="0"/>
          <w:numId w:val="31"/>
        </w:numPr>
        <w:spacing w:before="240" w:after="0"/>
        <w:rPr>
          <w:rFonts w:ascii="Verdana" w:eastAsia="Times New Roman" w:hAnsi="Verdana" w:cs="Arial"/>
          <w:color w:val="7F7F7F" w:themeColor="text1" w:themeTint="80"/>
          <w:lang w:eastAsia="ru-RU"/>
        </w:rPr>
      </w:pPr>
      <w:r>
        <w:rPr>
          <w:rFonts w:ascii="Verdana" w:eastAsia="Times New Roman" w:hAnsi="Verdana" w:cs="Arial"/>
          <w:color w:val="7F7F7F" w:themeColor="text1" w:themeTint="80"/>
          <w:lang w:eastAsia="ru-RU"/>
        </w:rPr>
        <w:t>Повышение</w:t>
      </w:r>
      <w:r w:rsidR="00551923" w:rsidRPr="00976E6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освед</w:t>
      </w:r>
      <w:r w:rsidRPr="00976E6F">
        <w:rPr>
          <w:rFonts w:ascii="Verdana" w:eastAsia="Times New Roman" w:hAnsi="Verdana" w:cs="Arial"/>
          <w:color w:val="7F7F7F" w:themeColor="text1" w:themeTint="80"/>
          <w:lang w:eastAsia="ru-RU"/>
        </w:rPr>
        <w:t>омлённост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и</w:t>
      </w:r>
      <w:r w:rsidR="00551923" w:rsidRPr="00976E6F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людей о данной проблеме </w:t>
      </w:r>
    </w:p>
    <w:p w:rsidR="006F577E" w:rsidRDefault="006F577E" w:rsidP="008F519D">
      <w:pPr>
        <w:spacing w:after="0" w:line="240" w:lineRule="auto"/>
        <w:rPr>
          <w:rFonts w:ascii="Verdana" w:hAnsi="Verdana"/>
          <w:color w:val="1F497D" w:themeColor="text2"/>
          <w:sz w:val="28"/>
          <w:szCs w:val="28"/>
        </w:rPr>
      </w:pPr>
    </w:p>
    <w:p w:rsidR="006652D5" w:rsidRPr="007416DB" w:rsidRDefault="006652D5" w:rsidP="008F519D">
      <w:pPr>
        <w:spacing w:after="0" w:line="240" w:lineRule="auto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Бенефициарий</w:t>
      </w:r>
      <w:r w:rsidRPr="007416DB">
        <w:rPr>
          <w:rFonts w:ascii="Verdana" w:hAnsi="Verdana"/>
          <w:color w:val="1F497D" w:themeColor="text2"/>
          <w:sz w:val="28"/>
          <w:szCs w:val="28"/>
        </w:rPr>
        <w:t xml:space="preserve"> </w:t>
      </w:r>
      <w:r w:rsidR="006F577E" w:rsidRPr="007416DB">
        <w:rPr>
          <w:rFonts w:ascii="Verdana" w:hAnsi="Verdana"/>
          <w:color w:val="1F497D" w:themeColor="text2"/>
          <w:sz w:val="28"/>
          <w:szCs w:val="28"/>
        </w:rPr>
        <w:br/>
      </w:r>
    </w:p>
    <w:p w:rsidR="00565674" w:rsidRDefault="006652D5" w:rsidP="00565674">
      <w:pPr>
        <w:spacing w:after="0" w:line="240" w:lineRule="auto"/>
        <w:rPr>
          <w:rFonts w:ascii="Verdana" w:eastAsia="Times New Roman" w:hAnsi="Verdana" w:cs="Arial"/>
          <w:b/>
          <w:color w:val="7F7F7F" w:themeColor="text1" w:themeTint="80"/>
          <w:lang w:eastAsia="ru-RU"/>
        </w:rPr>
      </w:pPr>
      <w:r w:rsidRPr="00AD5444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University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D5444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of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D5444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Tartu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  <w:r w:rsidRPr="007416DB">
        <w:rPr>
          <w:rFonts w:ascii="Verdana" w:hAnsi="Verdana"/>
          <w:color w:val="595959" w:themeColor="text1" w:themeTint="A6"/>
        </w:rPr>
        <w:t>(</w:t>
      </w:r>
      <w:r w:rsidRPr="00F606EB">
        <w:rPr>
          <w:rFonts w:ascii="Verdana" w:hAnsi="Verdana"/>
          <w:color w:val="595959" w:themeColor="text1" w:themeTint="A6"/>
        </w:rPr>
        <w:t>Эстония</w:t>
      </w:r>
      <w:r w:rsidRPr="007416DB">
        <w:rPr>
          <w:rFonts w:ascii="Verdana" w:hAnsi="Verdana"/>
          <w:color w:val="595959" w:themeColor="text1" w:themeTint="A6"/>
        </w:rPr>
        <w:t>)</w:t>
      </w:r>
      <w:r w:rsidR="006F577E" w:rsidRPr="007416DB">
        <w:rPr>
          <w:rFonts w:ascii="Verdana" w:hAnsi="Verdana"/>
          <w:color w:val="1F497D" w:themeColor="text2"/>
          <w:sz w:val="28"/>
          <w:szCs w:val="28"/>
        </w:rPr>
        <w:br/>
      </w:r>
      <w:r w:rsidR="00565674" w:rsidRPr="007416DB">
        <w:rPr>
          <w:rFonts w:ascii="Verdana" w:hAnsi="Verdana"/>
          <w:color w:val="1F497D" w:themeColor="text2"/>
          <w:sz w:val="28"/>
          <w:szCs w:val="28"/>
        </w:rPr>
        <w:br/>
      </w:r>
      <w:r w:rsidR="00976E6F" w:rsidRPr="00976E6F">
        <w:rPr>
          <w:rFonts w:ascii="Verdana" w:hAnsi="Verdana"/>
          <w:color w:val="1F497D" w:themeColor="text2"/>
          <w:sz w:val="28"/>
          <w:szCs w:val="28"/>
        </w:rPr>
        <w:t>Партнёры</w:t>
      </w:r>
      <w:r w:rsidR="00976E6F" w:rsidRPr="007416DB">
        <w:rPr>
          <w:rFonts w:ascii="Verdana" w:hAnsi="Verdana"/>
          <w:color w:val="1F497D" w:themeColor="text2"/>
          <w:sz w:val="28"/>
          <w:szCs w:val="28"/>
        </w:rPr>
        <w:br/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National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Heritage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Board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>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Эстония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  <w:r w:rsidR="00976E6F" w:rsidRPr="007416DB">
        <w:rPr>
          <w:rFonts w:ascii="Verdana" w:hAnsi="Verdana"/>
          <w:color w:val="1F497D" w:themeColor="text2"/>
          <w:sz w:val="28"/>
          <w:szCs w:val="28"/>
        </w:rPr>
        <w:br/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>(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Non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>-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Profit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Association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)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Archaeological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Centre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Эстония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)  </w:t>
      </w:r>
      <w:r w:rsidR="00976E6F" w:rsidRPr="007416DB">
        <w:rPr>
          <w:rFonts w:ascii="Verdana" w:hAnsi="Verdana"/>
          <w:color w:val="1F497D" w:themeColor="text2"/>
          <w:sz w:val="28"/>
          <w:szCs w:val="28"/>
        </w:rPr>
        <w:br/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Institute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of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Latvian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History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Латвия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  <w:r w:rsidR="006F577E"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br/>
      </w:r>
      <w:proofErr w:type="spellStart"/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Ludza</w:t>
      </w:r>
      <w:proofErr w:type="spellEnd"/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Municipality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Латвия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  <w:r w:rsidR="006F577E"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br/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Al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>ū</w:t>
      </w:r>
      <w:proofErr w:type="spellStart"/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ksne</w:t>
      </w:r>
      <w:proofErr w:type="spellEnd"/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A738BD">
        <w:rPr>
          <w:rFonts w:ascii="Verdana" w:eastAsia="Times New Roman" w:hAnsi="Verdana" w:cs="Arial"/>
          <w:b/>
          <w:color w:val="7F7F7F" w:themeColor="text1" w:themeTint="80"/>
          <w:lang w:val="en-US" w:eastAsia="ru-RU"/>
        </w:rPr>
        <w:t>Municipality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Латвия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  <w:r w:rsidR="006F577E"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br/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Археологический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центр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Псковской</w:t>
      </w:r>
      <w:r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области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Россия</w:t>
      </w:r>
      <w:r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) </w:t>
      </w:r>
      <w:r w:rsidR="006F577E" w:rsidRPr="007416DB">
        <w:rPr>
          <w:rFonts w:ascii="Verdana" w:eastAsia="Times New Roman" w:hAnsi="Verdana" w:cs="Arial"/>
          <w:color w:val="7F7F7F" w:themeColor="text1" w:themeTint="80"/>
          <w:lang w:eastAsia="ru-RU"/>
        </w:rPr>
        <w:br/>
      </w:r>
      <w:r w:rsidR="00565674" w:rsidRPr="007416DB">
        <w:rPr>
          <w:rFonts w:ascii="Verdana" w:eastAsia="Times New Roman" w:hAnsi="Verdana" w:cs="Arial"/>
          <w:b/>
          <w:color w:val="7F7F7F" w:themeColor="text1" w:themeTint="80"/>
          <w:lang w:eastAsia="ru-RU"/>
        </w:rPr>
        <w:lastRenderedPageBreak/>
        <w:br/>
      </w:r>
    </w:p>
    <w:p w:rsidR="006652D5" w:rsidRPr="00565674" w:rsidRDefault="006652D5" w:rsidP="00565674">
      <w:pPr>
        <w:spacing w:after="0" w:line="240" w:lineRule="auto"/>
        <w:rPr>
          <w:rFonts w:ascii="Verdana" w:hAnsi="Verdana"/>
          <w:color w:val="595959" w:themeColor="text1" w:themeTint="A6"/>
          <w:sz w:val="24"/>
          <w:szCs w:val="24"/>
        </w:rPr>
      </w:pP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Независимая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,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некоммерческая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организация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«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Псковский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археологический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центр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>»</w:t>
      </w:r>
      <w:r w:rsidRPr="00565674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Россия</w:t>
      </w:r>
      <w:r w:rsidRPr="00565674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  <w:r w:rsidR="006F577E" w:rsidRPr="00565674">
        <w:rPr>
          <w:rFonts w:ascii="Verdana" w:eastAsia="Times New Roman" w:hAnsi="Verdana" w:cs="Arial"/>
          <w:color w:val="7F7F7F" w:themeColor="text1" w:themeTint="80"/>
          <w:lang w:eastAsia="ru-RU"/>
        </w:rPr>
        <w:br/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Псковский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государственный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объединенный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историко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>-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архитектурный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и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художественный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 xml:space="preserve"> 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музей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>-</w:t>
      </w:r>
      <w:r w:rsidRPr="006652D5">
        <w:rPr>
          <w:rFonts w:ascii="Verdana" w:eastAsia="Times New Roman" w:hAnsi="Verdana" w:cs="Arial"/>
          <w:b/>
          <w:color w:val="7F7F7F" w:themeColor="text1" w:themeTint="80"/>
          <w:lang w:eastAsia="ru-RU"/>
        </w:rPr>
        <w:t>заповедник</w:t>
      </w:r>
      <w:r w:rsidRPr="00565674">
        <w:rPr>
          <w:rFonts w:ascii="Verdana" w:eastAsia="Times New Roman" w:hAnsi="Verdana" w:cs="Arial"/>
          <w:b/>
          <w:color w:val="7F7F7F" w:themeColor="text1" w:themeTint="80"/>
          <w:lang w:eastAsia="ru-RU"/>
        </w:rPr>
        <w:t>.</w:t>
      </w:r>
      <w:r w:rsidR="00F606EB" w:rsidRPr="00565674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(</w:t>
      </w:r>
      <w:r>
        <w:rPr>
          <w:rFonts w:ascii="Verdana" w:eastAsia="Times New Roman" w:hAnsi="Verdana" w:cs="Arial"/>
          <w:color w:val="7F7F7F" w:themeColor="text1" w:themeTint="80"/>
          <w:lang w:eastAsia="ru-RU"/>
        </w:rPr>
        <w:t>Россия</w:t>
      </w:r>
      <w:r w:rsidRPr="00565674">
        <w:rPr>
          <w:rFonts w:ascii="Verdana" w:eastAsia="Times New Roman" w:hAnsi="Verdana" w:cs="Arial"/>
          <w:color w:val="7F7F7F" w:themeColor="text1" w:themeTint="80"/>
          <w:lang w:eastAsia="ru-RU"/>
        </w:rPr>
        <w:t>)</w:t>
      </w:r>
    </w:p>
    <w:p w:rsidR="00294018" w:rsidRPr="00565674" w:rsidRDefault="00976E6F" w:rsidP="00BB47A2">
      <w:pPr>
        <w:rPr>
          <w:rFonts w:ascii="Verdana" w:hAnsi="Verdana"/>
          <w:color w:val="1F497D" w:themeColor="text2"/>
          <w:sz w:val="28"/>
          <w:szCs w:val="28"/>
        </w:rPr>
      </w:pPr>
      <w:r w:rsidRPr="00976E6F">
        <w:rPr>
          <w:rFonts w:ascii="Verdana" w:hAnsi="Verdana"/>
          <w:color w:val="1F497D" w:themeColor="text2"/>
          <w:sz w:val="28"/>
          <w:szCs w:val="28"/>
        </w:rPr>
        <w:t>Ожидаемые</w:t>
      </w:r>
      <w:r w:rsidRPr="00565674">
        <w:rPr>
          <w:rFonts w:ascii="Verdana" w:hAnsi="Verdana"/>
          <w:color w:val="1F497D" w:themeColor="text2"/>
          <w:sz w:val="28"/>
          <w:szCs w:val="28"/>
        </w:rPr>
        <w:t xml:space="preserve"> </w:t>
      </w:r>
      <w:r w:rsidRPr="00976E6F">
        <w:rPr>
          <w:rFonts w:ascii="Verdana" w:hAnsi="Verdana"/>
          <w:color w:val="1F497D" w:themeColor="text2"/>
          <w:sz w:val="28"/>
          <w:szCs w:val="28"/>
        </w:rPr>
        <w:t>результаты</w:t>
      </w:r>
      <w:r w:rsidRPr="00565674">
        <w:rPr>
          <w:rFonts w:ascii="Verdana" w:hAnsi="Verdana"/>
          <w:color w:val="1F497D" w:themeColor="text2"/>
          <w:sz w:val="28"/>
          <w:szCs w:val="28"/>
        </w:rPr>
        <w:t xml:space="preserve"> </w:t>
      </w:r>
    </w:p>
    <w:p w:rsidR="008E2815" w:rsidRPr="00F606EB" w:rsidRDefault="006F577E" w:rsidP="00CD54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>О</w:t>
      </w:r>
      <w:r w:rsidR="00976E6F">
        <w:rPr>
          <w:rFonts w:ascii="Verdana" w:hAnsi="Verdana"/>
          <w:color w:val="7F7F7F" w:themeColor="text1" w:themeTint="80"/>
        </w:rPr>
        <w:t>коло</w:t>
      </w:r>
      <w:r w:rsidR="00976E6F" w:rsidRPr="00F606EB">
        <w:rPr>
          <w:rFonts w:ascii="Verdana" w:hAnsi="Verdana"/>
          <w:color w:val="7F7F7F" w:themeColor="text1" w:themeTint="80"/>
        </w:rPr>
        <w:t xml:space="preserve"> 90 </w:t>
      </w:r>
      <w:r w:rsidR="00976E6F">
        <w:rPr>
          <w:rFonts w:ascii="Verdana" w:hAnsi="Verdana"/>
          <w:color w:val="7F7F7F" w:themeColor="text1" w:themeTint="80"/>
        </w:rPr>
        <w:t>человек</w:t>
      </w:r>
      <w:r w:rsidR="00976E6F" w:rsidRPr="00F606EB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получат</w:t>
      </w:r>
      <w:r w:rsidR="00976E6F" w:rsidRPr="00F606EB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опыт</w:t>
      </w:r>
      <w:r w:rsidR="00976E6F" w:rsidRPr="00F606EB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поиска</w:t>
      </w:r>
      <w:r w:rsidR="00976E6F" w:rsidRPr="00F606EB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памятников</w:t>
      </w:r>
      <w:r w:rsidR="00976E6F" w:rsidRPr="00F606EB">
        <w:rPr>
          <w:rFonts w:ascii="Verdana" w:hAnsi="Verdana"/>
          <w:color w:val="7F7F7F" w:themeColor="text1" w:themeTint="80"/>
        </w:rPr>
        <w:t xml:space="preserve">  </w:t>
      </w:r>
      <w:r w:rsidR="00976E6F">
        <w:rPr>
          <w:rFonts w:ascii="Verdana" w:hAnsi="Verdana"/>
          <w:color w:val="7F7F7F" w:themeColor="text1" w:themeTint="80"/>
        </w:rPr>
        <w:t>в</w:t>
      </w:r>
      <w:r w:rsidR="00976E6F" w:rsidRPr="00F606EB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ландшафте</w:t>
      </w:r>
      <w:r w:rsidR="008E2815" w:rsidRPr="00F606EB">
        <w:rPr>
          <w:rFonts w:ascii="Verdana" w:hAnsi="Verdana"/>
          <w:color w:val="7F7F7F" w:themeColor="text1" w:themeTint="80"/>
        </w:rPr>
        <w:t xml:space="preserve">; </w:t>
      </w:r>
    </w:p>
    <w:p w:rsidR="008E2815" w:rsidRPr="00976E6F" w:rsidRDefault="00976E6F" w:rsidP="00CD54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F606EB">
        <w:rPr>
          <w:rFonts w:ascii="Verdana" w:hAnsi="Verdana"/>
          <w:b/>
          <w:color w:val="7F7F7F" w:themeColor="text1" w:themeTint="80"/>
        </w:rPr>
        <w:t>8</w:t>
      </w:r>
      <w:r w:rsidRPr="00F606EB">
        <w:rPr>
          <w:rFonts w:ascii="Verdana" w:hAnsi="Verdana"/>
          <w:color w:val="7F7F7F" w:themeColor="text1" w:themeTint="80"/>
        </w:rPr>
        <w:t xml:space="preserve">00-100 </w:t>
      </w:r>
      <w:r>
        <w:rPr>
          <w:rFonts w:ascii="Verdana" w:hAnsi="Verdana"/>
          <w:color w:val="7F7F7F" w:themeColor="text1" w:themeTint="80"/>
        </w:rPr>
        <w:t>памятников</w:t>
      </w:r>
      <w:r w:rsidRPr="00F606EB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будут</w:t>
      </w:r>
      <w:r w:rsidRPr="00F606EB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найдены</w:t>
      </w:r>
      <w:r w:rsidRPr="00F606EB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и</w:t>
      </w:r>
      <w:r w:rsidRPr="00F606EB">
        <w:rPr>
          <w:rFonts w:ascii="Verdana" w:hAnsi="Verdana"/>
          <w:color w:val="7F7F7F" w:themeColor="text1" w:themeTint="80"/>
        </w:rPr>
        <w:t xml:space="preserve"> </w:t>
      </w:r>
      <w:r>
        <w:rPr>
          <w:rFonts w:ascii="Verdana" w:hAnsi="Verdana"/>
          <w:color w:val="7F7F7F" w:themeColor="text1" w:themeTint="80"/>
        </w:rPr>
        <w:t>посещены в ходе раскопок и представлены властям. Раскопки памятников будут сохранены для туристов как объекты будущих исследований</w:t>
      </w:r>
      <w:r w:rsidR="008E2815" w:rsidRPr="00976E6F">
        <w:rPr>
          <w:rFonts w:ascii="Verdana" w:hAnsi="Verdana"/>
          <w:color w:val="7F7F7F" w:themeColor="text1" w:themeTint="80"/>
        </w:rPr>
        <w:t>;</w:t>
      </w:r>
    </w:p>
    <w:p w:rsidR="008E2815" w:rsidRPr="00F606EB" w:rsidRDefault="006F577E" w:rsidP="00CD54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6F577E">
        <w:rPr>
          <w:rFonts w:ascii="Verdana" w:hAnsi="Verdana"/>
          <w:b/>
          <w:color w:val="7F7F7F" w:themeColor="text1" w:themeTint="80"/>
        </w:rPr>
        <w:t>Б</w:t>
      </w:r>
      <w:r w:rsidR="00976E6F" w:rsidRPr="00976E6F">
        <w:rPr>
          <w:rFonts w:ascii="Verdana" w:hAnsi="Verdana"/>
          <w:color w:val="7F7F7F" w:themeColor="text1" w:themeTint="80"/>
        </w:rPr>
        <w:t>азы данных о раскопках будут использоваться в будущем. Карты раскопок  и данные б</w:t>
      </w:r>
      <w:r w:rsidR="00F606EB">
        <w:rPr>
          <w:rFonts w:ascii="Verdana" w:hAnsi="Verdana"/>
          <w:color w:val="7F7F7F" w:themeColor="text1" w:themeTint="80"/>
        </w:rPr>
        <w:t>удут представлены муниципалитетам</w:t>
      </w:r>
      <w:r w:rsidR="00976E6F" w:rsidRPr="00976E6F">
        <w:rPr>
          <w:rFonts w:ascii="Verdana" w:hAnsi="Verdana"/>
          <w:color w:val="7F7F7F" w:themeColor="text1" w:themeTint="80"/>
        </w:rPr>
        <w:t xml:space="preserve"> и органам защиты наследия</w:t>
      </w:r>
      <w:r w:rsidR="00F606EB">
        <w:rPr>
          <w:rFonts w:ascii="Verdana" w:hAnsi="Verdana"/>
          <w:color w:val="7F7F7F" w:themeColor="text1" w:themeTint="80"/>
        </w:rPr>
        <w:t>. Программы по спасению</w:t>
      </w:r>
      <w:r w:rsidR="00976E6F" w:rsidRPr="00976E6F">
        <w:rPr>
          <w:rFonts w:ascii="Verdana" w:hAnsi="Verdana"/>
          <w:color w:val="7F7F7F" w:themeColor="text1" w:themeTint="80"/>
        </w:rPr>
        <w:t xml:space="preserve"> будут проведены приблизительно на 10 наиболее разрушенных  объектах. </w:t>
      </w:r>
      <w:r w:rsidR="00976E6F" w:rsidRPr="00F606EB">
        <w:rPr>
          <w:rFonts w:ascii="Verdana" w:hAnsi="Verdana"/>
          <w:color w:val="7F7F7F" w:themeColor="text1" w:themeTint="80"/>
        </w:rPr>
        <w:t>(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Est</w:t>
      </w:r>
      <w:proofErr w:type="spellEnd"/>
      <w:r w:rsidR="00976E6F" w:rsidRPr="00F606EB">
        <w:rPr>
          <w:rFonts w:ascii="Verdana" w:hAnsi="Verdana"/>
          <w:color w:val="7F7F7F" w:themeColor="text1" w:themeTint="80"/>
        </w:rPr>
        <w:t xml:space="preserve">: 3-4; 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Lat</w:t>
      </w:r>
      <w:proofErr w:type="spellEnd"/>
      <w:r w:rsidR="00976E6F" w:rsidRPr="00F606EB">
        <w:rPr>
          <w:rFonts w:ascii="Verdana" w:hAnsi="Verdana"/>
          <w:color w:val="7F7F7F" w:themeColor="text1" w:themeTint="80"/>
        </w:rPr>
        <w:t xml:space="preserve">: 3; 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Rus</w:t>
      </w:r>
      <w:proofErr w:type="spellEnd"/>
      <w:r w:rsidR="00976E6F" w:rsidRPr="00F606EB">
        <w:rPr>
          <w:rFonts w:ascii="Verdana" w:hAnsi="Verdana"/>
          <w:color w:val="7F7F7F" w:themeColor="text1" w:themeTint="80"/>
        </w:rPr>
        <w:t>: 3</w:t>
      </w:r>
      <w:r w:rsidR="008E2815" w:rsidRPr="00F606EB">
        <w:rPr>
          <w:rFonts w:ascii="Verdana" w:hAnsi="Verdana"/>
          <w:color w:val="7F7F7F" w:themeColor="text1" w:themeTint="80"/>
        </w:rPr>
        <w:t xml:space="preserve">); </w:t>
      </w:r>
    </w:p>
    <w:p w:rsidR="005F7B88" w:rsidRPr="00976E6F" w:rsidRDefault="00976E6F" w:rsidP="00CD54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6F577E">
        <w:rPr>
          <w:rFonts w:ascii="Verdana" w:hAnsi="Verdana"/>
          <w:b/>
          <w:color w:val="7F7F7F" w:themeColor="text1" w:themeTint="80"/>
        </w:rPr>
        <w:t>У</w:t>
      </w:r>
      <w:r w:rsidRPr="007778CD">
        <w:rPr>
          <w:rFonts w:ascii="Verdana" w:hAnsi="Verdana"/>
          <w:color w:val="7F7F7F" w:themeColor="text1" w:themeTint="80"/>
        </w:rPr>
        <w:t xml:space="preserve">лучшение средств сохранения </w:t>
      </w:r>
      <w:r>
        <w:rPr>
          <w:rFonts w:ascii="Verdana" w:hAnsi="Verdana"/>
          <w:color w:val="7F7F7F" w:themeColor="text1" w:themeTint="80"/>
        </w:rPr>
        <w:t xml:space="preserve">наследия </w:t>
      </w:r>
      <w:r w:rsidRPr="007778CD">
        <w:rPr>
          <w:rFonts w:ascii="Verdana" w:hAnsi="Verdana"/>
          <w:color w:val="7F7F7F" w:themeColor="text1" w:themeTint="80"/>
        </w:rPr>
        <w:t>являетс</w:t>
      </w:r>
      <w:r w:rsidR="00F606EB">
        <w:rPr>
          <w:rFonts w:ascii="Verdana" w:hAnsi="Verdana"/>
          <w:color w:val="7F7F7F" w:themeColor="text1" w:themeTint="80"/>
        </w:rPr>
        <w:t>я ключевым вопросом в развитии с</w:t>
      </w:r>
      <w:r w:rsidRPr="007778CD">
        <w:rPr>
          <w:rFonts w:ascii="Verdana" w:hAnsi="Verdana"/>
          <w:color w:val="7F7F7F" w:themeColor="text1" w:themeTint="80"/>
        </w:rPr>
        <w:t>ети в Пскове</w:t>
      </w:r>
      <w:r>
        <w:rPr>
          <w:rFonts w:ascii="Verdana" w:hAnsi="Verdana"/>
          <w:color w:val="7F7F7F" w:themeColor="text1" w:themeTint="80"/>
        </w:rPr>
        <w:t xml:space="preserve">. </w:t>
      </w:r>
      <w:r w:rsidRPr="007778CD">
        <w:rPr>
          <w:rFonts w:ascii="Verdana" w:hAnsi="Verdana"/>
          <w:color w:val="7F7F7F" w:themeColor="text1" w:themeTint="80"/>
        </w:rPr>
        <w:t xml:space="preserve">Это </w:t>
      </w:r>
      <w:r>
        <w:rPr>
          <w:rFonts w:ascii="Verdana" w:hAnsi="Verdana"/>
          <w:color w:val="7F7F7F" w:themeColor="text1" w:themeTint="80"/>
        </w:rPr>
        <w:t>позволит сохранить находки</w:t>
      </w:r>
      <w:r w:rsidRPr="007778CD">
        <w:rPr>
          <w:rFonts w:ascii="Verdana" w:hAnsi="Verdana"/>
          <w:color w:val="7F7F7F" w:themeColor="text1" w:themeTint="80"/>
        </w:rPr>
        <w:t>.</w:t>
      </w:r>
      <w:r>
        <w:rPr>
          <w:rFonts w:ascii="Verdana" w:hAnsi="Verdana"/>
          <w:color w:val="7F7F7F" w:themeColor="text1" w:themeTint="80"/>
        </w:rPr>
        <w:t xml:space="preserve"> Возможность сохранить около 1000 предметов в год из металла и около 40 из органических материалов (ткань, кожа)</w:t>
      </w:r>
      <w:r w:rsidR="005F7B88" w:rsidRPr="00976E6F">
        <w:rPr>
          <w:rFonts w:ascii="Verdana" w:hAnsi="Verdana"/>
          <w:color w:val="7F7F7F" w:themeColor="text1" w:themeTint="80"/>
        </w:rPr>
        <w:t>;</w:t>
      </w:r>
      <w:r w:rsidR="008E2815" w:rsidRPr="00976E6F">
        <w:rPr>
          <w:rFonts w:ascii="Verdana" w:hAnsi="Verdana"/>
          <w:color w:val="7F7F7F" w:themeColor="text1" w:themeTint="80"/>
        </w:rPr>
        <w:t xml:space="preserve"> </w:t>
      </w:r>
    </w:p>
    <w:p w:rsidR="005F7B88" w:rsidRPr="006F577E" w:rsidRDefault="006F577E" w:rsidP="00CD54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6F577E">
        <w:rPr>
          <w:rFonts w:ascii="Verdana" w:hAnsi="Verdana"/>
          <w:b/>
          <w:color w:val="7F7F7F" w:themeColor="text1" w:themeTint="80"/>
        </w:rPr>
        <w:t>Б</w:t>
      </w:r>
      <w:r w:rsidR="00976E6F">
        <w:rPr>
          <w:rFonts w:ascii="Verdana" w:hAnsi="Verdana"/>
          <w:color w:val="7F7F7F" w:themeColor="text1" w:themeTint="80"/>
        </w:rPr>
        <w:t>удут улучшен</w:t>
      </w:r>
      <w:r w:rsidR="00F606EB">
        <w:rPr>
          <w:rFonts w:ascii="Verdana" w:hAnsi="Verdana"/>
          <w:color w:val="7F7F7F" w:themeColor="text1" w:themeTint="80"/>
        </w:rPr>
        <w:t>ы рабочие условия для 3 людей в</w:t>
      </w:r>
      <w:r w:rsidR="00976E6F">
        <w:rPr>
          <w:rFonts w:ascii="Verdana" w:hAnsi="Verdana"/>
          <w:color w:val="7F7F7F" w:themeColor="text1" w:themeTint="80"/>
        </w:rPr>
        <w:t xml:space="preserve"> Пскове и в </w:t>
      </w:r>
      <w:r w:rsidR="00976E6F" w:rsidRPr="003D49D7">
        <w:rPr>
          <w:rFonts w:ascii="Verdana" w:hAnsi="Verdana"/>
          <w:color w:val="7F7F7F" w:themeColor="text1" w:themeTint="80"/>
        </w:rPr>
        <w:t>Алуксне</w:t>
      </w:r>
      <w:r w:rsidR="00976E6F">
        <w:rPr>
          <w:rFonts w:ascii="Verdana" w:hAnsi="Verdana"/>
          <w:color w:val="7F7F7F" w:themeColor="text1" w:themeTint="80"/>
        </w:rPr>
        <w:t xml:space="preserve">. </w:t>
      </w:r>
      <w:r w:rsidR="00976E6F" w:rsidRPr="006F577E">
        <w:rPr>
          <w:rFonts w:ascii="Verdana" w:hAnsi="Verdana"/>
          <w:color w:val="7F7F7F" w:themeColor="text1" w:themeTint="80"/>
        </w:rPr>
        <w:t xml:space="preserve">3 </w:t>
      </w:r>
      <w:r w:rsidR="00976E6F">
        <w:rPr>
          <w:rFonts w:ascii="Verdana" w:hAnsi="Verdana"/>
          <w:color w:val="7F7F7F" w:themeColor="text1" w:themeTint="80"/>
        </w:rPr>
        <w:t>хранилища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F606EB">
        <w:rPr>
          <w:rFonts w:ascii="Verdana" w:hAnsi="Verdana"/>
          <w:color w:val="7F7F7F" w:themeColor="text1" w:themeTint="80"/>
        </w:rPr>
        <w:t>в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Пскове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получат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для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использования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новое</w:t>
      </w:r>
      <w:r w:rsidR="00976E6F" w:rsidRPr="006F577E">
        <w:rPr>
          <w:rFonts w:ascii="Verdana" w:hAnsi="Verdana"/>
          <w:color w:val="7F7F7F" w:themeColor="text1" w:themeTint="80"/>
        </w:rPr>
        <w:t xml:space="preserve"> </w:t>
      </w:r>
      <w:r w:rsidR="00976E6F">
        <w:rPr>
          <w:rFonts w:ascii="Verdana" w:hAnsi="Verdana"/>
          <w:color w:val="7F7F7F" w:themeColor="text1" w:themeTint="80"/>
        </w:rPr>
        <w:t>оборудование</w:t>
      </w:r>
      <w:r w:rsidR="005F7B88" w:rsidRPr="006F577E">
        <w:rPr>
          <w:rFonts w:ascii="Verdana" w:hAnsi="Verdana"/>
          <w:color w:val="7F7F7F" w:themeColor="text1" w:themeTint="80"/>
        </w:rPr>
        <w:t>;</w:t>
      </w:r>
    </w:p>
    <w:p w:rsidR="00DD7B4B" w:rsidRPr="00976E6F" w:rsidRDefault="006F577E" w:rsidP="00DD7B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  <w:r w:rsidRPr="006F577E">
        <w:rPr>
          <w:rFonts w:ascii="Verdana" w:hAnsi="Verdana"/>
          <w:b/>
          <w:color w:val="7F7F7F" w:themeColor="text1" w:themeTint="80"/>
        </w:rPr>
        <w:t>П</w:t>
      </w:r>
      <w:r w:rsidR="00976E6F" w:rsidRPr="00976E6F">
        <w:rPr>
          <w:rFonts w:ascii="Verdana" w:hAnsi="Verdana"/>
          <w:color w:val="7F7F7F" w:themeColor="text1" w:themeTint="80"/>
        </w:rPr>
        <w:t>роект создаст новые приграничные контакты в сети, которые вовлекут в него еще около 80 людей (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Est</w:t>
      </w:r>
      <w:proofErr w:type="spellEnd"/>
      <w:r w:rsidR="00976E6F" w:rsidRPr="00976E6F">
        <w:rPr>
          <w:rFonts w:ascii="Verdana" w:hAnsi="Verdana"/>
          <w:color w:val="7F7F7F" w:themeColor="text1" w:themeTint="80"/>
        </w:rPr>
        <w:t xml:space="preserve">: 40; 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Lat</w:t>
      </w:r>
      <w:proofErr w:type="spellEnd"/>
      <w:r w:rsidR="00976E6F" w:rsidRPr="00976E6F">
        <w:rPr>
          <w:rFonts w:ascii="Verdana" w:hAnsi="Verdana"/>
          <w:color w:val="7F7F7F" w:themeColor="text1" w:themeTint="80"/>
        </w:rPr>
        <w:t xml:space="preserve">: 20 </w:t>
      </w:r>
      <w:proofErr w:type="spellStart"/>
      <w:r w:rsidR="00976E6F" w:rsidRPr="00976E6F">
        <w:rPr>
          <w:rFonts w:ascii="Verdana" w:hAnsi="Verdana"/>
          <w:color w:val="7F7F7F" w:themeColor="text1" w:themeTint="80"/>
          <w:lang w:val="en-US"/>
        </w:rPr>
        <w:t>Rus</w:t>
      </w:r>
      <w:proofErr w:type="spellEnd"/>
      <w:r w:rsidR="00976E6F" w:rsidRPr="00976E6F">
        <w:rPr>
          <w:rFonts w:ascii="Verdana" w:hAnsi="Verdana"/>
          <w:color w:val="7F7F7F" w:themeColor="text1" w:themeTint="80"/>
        </w:rPr>
        <w:t>: 20) и 12 институтов.  В рамках проекта участвуют 18 человек, в основном молодые археологи. Они  получат трудовые договоры на полны</w:t>
      </w:r>
      <w:r w:rsidR="00F606EB">
        <w:rPr>
          <w:rFonts w:ascii="Verdana" w:hAnsi="Verdana"/>
          <w:color w:val="7F7F7F" w:themeColor="text1" w:themeTint="80"/>
        </w:rPr>
        <w:t>й и частичный рабочий день: 8 - в</w:t>
      </w:r>
      <w:r w:rsidR="00976E6F" w:rsidRPr="00976E6F">
        <w:rPr>
          <w:rFonts w:ascii="Verdana" w:hAnsi="Verdana"/>
          <w:color w:val="7F7F7F" w:themeColor="text1" w:themeTint="80"/>
        </w:rPr>
        <w:t xml:space="preserve"> Пскове, 6</w:t>
      </w:r>
      <w:r w:rsidR="00F606EB">
        <w:rPr>
          <w:rFonts w:ascii="Verdana" w:hAnsi="Verdana"/>
          <w:color w:val="7F7F7F" w:themeColor="text1" w:themeTint="80"/>
        </w:rPr>
        <w:t xml:space="preserve"> -</w:t>
      </w:r>
      <w:r w:rsidR="00976E6F" w:rsidRPr="00976E6F">
        <w:rPr>
          <w:rFonts w:ascii="Verdana" w:hAnsi="Verdana"/>
          <w:color w:val="7F7F7F" w:themeColor="text1" w:themeTint="80"/>
        </w:rPr>
        <w:t xml:space="preserve"> в Тарту, 4 </w:t>
      </w:r>
      <w:r w:rsidR="00F606EB">
        <w:rPr>
          <w:rFonts w:ascii="Verdana" w:hAnsi="Verdana"/>
          <w:color w:val="7F7F7F" w:themeColor="text1" w:themeTint="80"/>
        </w:rPr>
        <w:t xml:space="preserve">- </w:t>
      </w:r>
      <w:r w:rsidR="00976E6F" w:rsidRPr="00976E6F">
        <w:rPr>
          <w:rFonts w:ascii="Verdana" w:hAnsi="Verdana"/>
          <w:color w:val="7F7F7F" w:themeColor="text1" w:themeTint="80"/>
        </w:rPr>
        <w:t>в Риге. В случае успешности проекта есть надежда сделать эти рабочие места постоянными</w:t>
      </w:r>
      <w:r w:rsidR="00976E6F">
        <w:rPr>
          <w:rFonts w:ascii="Verdana" w:hAnsi="Verdana"/>
          <w:color w:val="7F7F7F" w:themeColor="text1" w:themeTint="80"/>
        </w:rPr>
        <w:t>.</w:t>
      </w:r>
    </w:p>
    <w:p w:rsidR="00DD7B4B" w:rsidRPr="00DD7B4B" w:rsidRDefault="00DD7B4B" w:rsidP="00DD7B4B">
      <w:pPr>
        <w:spacing w:after="0" w:line="240" w:lineRule="auto"/>
        <w:jc w:val="both"/>
        <w:rPr>
          <w:rFonts w:ascii="Verdana" w:hAnsi="Verdana"/>
          <w:color w:val="7F7F7F" w:themeColor="text1" w:themeTint="80"/>
        </w:rPr>
      </w:pPr>
    </w:p>
    <w:p w:rsidR="00A21ED6" w:rsidRPr="006F577E" w:rsidRDefault="00976E6F" w:rsidP="00A21ED6">
      <w:pPr>
        <w:rPr>
          <w:rFonts w:ascii="Verdana" w:hAnsi="Verdana"/>
          <w:color w:val="1F497D" w:themeColor="text2"/>
          <w:sz w:val="28"/>
          <w:szCs w:val="28"/>
        </w:rPr>
      </w:pPr>
      <w:proofErr w:type="spellStart"/>
      <w:r w:rsidRPr="00976E6F">
        <w:rPr>
          <w:rFonts w:ascii="Verdana" w:hAnsi="Verdana"/>
          <w:color w:val="1F497D" w:themeColor="text2"/>
          <w:sz w:val="28"/>
          <w:szCs w:val="28"/>
          <w:lang w:val="en-US"/>
        </w:rPr>
        <w:t>Конечные</w:t>
      </w:r>
      <w:proofErr w:type="spellEnd"/>
      <w:r w:rsidRPr="00976E6F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976E6F">
        <w:rPr>
          <w:rFonts w:ascii="Verdana" w:hAnsi="Verdana"/>
          <w:color w:val="1F497D" w:themeColor="text2"/>
          <w:sz w:val="28"/>
          <w:szCs w:val="28"/>
          <w:lang w:val="en-US"/>
        </w:rPr>
        <w:t>бенефициарии</w:t>
      </w:r>
      <w:proofErr w:type="spellEnd"/>
      <w:r w:rsidRPr="00976E6F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ED6688" w:rsidRPr="006F577E" w:rsidRDefault="00976E6F" w:rsidP="00CD54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color w:val="595959" w:themeColor="text1" w:themeTint="A6"/>
        </w:rPr>
      </w:pPr>
      <w:r w:rsidRPr="00457208">
        <w:rPr>
          <w:rFonts w:ascii="Verdana" w:hAnsi="Verdana"/>
          <w:color w:val="595959" w:themeColor="text1" w:themeTint="A6"/>
        </w:rPr>
        <w:t xml:space="preserve">Государственные органы, ответственные за сохранение наследия: Советы по Национальному наследию </w:t>
      </w:r>
      <w:r w:rsidRPr="006F577E">
        <w:rPr>
          <w:rFonts w:ascii="Verdana" w:hAnsi="Verdana"/>
          <w:color w:val="595959" w:themeColor="text1" w:themeTint="A6"/>
        </w:rPr>
        <w:t>(</w:t>
      </w:r>
      <w:r w:rsidRPr="00457208">
        <w:rPr>
          <w:rFonts w:ascii="Verdana" w:hAnsi="Verdana"/>
          <w:color w:val="595959" w:themeColor="text1" w:themeTint="A6"/>
        </w:rPr>
        <w:t>Эстонии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и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Латвии</w:t>
      </w:r>
      <w:r w:rsidRPr="006F577E">
        <w:rPr>
          <w:rFonts w:ascii="Verdana" w:hAnsi="Verdana"/>
          <w:color w:val="595959" w:themeColor="text1" w:themeTint="A6"/>
        </w:rPr>
        <w:t xml:space="preserve">) </w:t>
      </w:r>
      <w:r w:rsidRPr="00457208">
        <w:rPr>
          <w:rFonts w:ascii="Verdana" w:hAnsi="Verdana"/>
          <w:color w:val="595959" w:themeColor="text1" w:themeTint="A6"/>
        </w:rPr>
        <w:t>и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государственный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комитет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по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культуре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Псковской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области</w:t>
      </w:r>
      <w:r w:rsidRPr="006F577E">
        <w:rPr>
          <w:rFonts w:ascii="Verdana" w:hAnsi="Verdana"/>
          <w:color w:val="595959" w:themeColor="text1" w:themeTint="A6"/>
        </w:rPr>
        <w:t xml:space="preserve"> (</w:t>
      </w:r>
      <w:r w:rsidRPr="00457208">
        <w:rPr>
          <w:rFonts w:ascii="Verdana" w:hAnsi="Verdana"/>
          <w:color w:val="595959" w:themeColor="text1" w:themeTint="A6"/>
        </w:rPr>
        <w:t>Россия</w:t>
      </w:r>
      <w:r w:rsidRPr="006F577E">
        <w:rPr>
          <w:rFonts w:ascii="Verdana" w:hAnsi="Verdana"/>
          <w:color w:val="595959" w:themeColor="text1" w:themeTint="A6"/>
        </w:rPr>
        <w:t>)</w:t>
      </w:r>
      <w:r w:rsidR="00ED6688" w:rsidRPr="006F577E">
        <w:rPr>
          <w:rFonts w:ascii="Verdana" w:eastAsia="Times New Roman" w:hAnsi="Verdana" w:cs="Arial"/>
          <w:color w:val="7F7F7F" w:themeColor="text1" w:themeTint="80"/>
          <w:lang w:eastAsia="ru-RU"/>
        </w:rPr>
        <w:t xml:space="preserve"> </w:t>
      </w:r>
    </w:p>
    <w:p w:rsidR="00CD54BE" w:rsidRPr="006F577E" w:rsidRDefault="00976E6F" w:rsidP="00A21E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color w:val="595959" w:themeColor="text1" w:themeTint="A6"/>
        </w:rPr>
      </w:pPr>
      <w:r w:rsidRPr="00457208">
        <w:rPr>
          <w:rFonts w:ascii="Verdana" w:hAnsi="Verdana"/>
          <w:color w:val="595959" w:themeColor="text1" w:themeTint="A6"/>
        </w:rPr>
        <w:t>Население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приграничных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областей</w:t>
      </w:r>
      <w:r w:rsidRPr="006F577E">
        <w:rPr>
          <w:rFonts w:ascii="Verdana" w:hAnsi="Verdana"/>
          <w:color w:val="595959" w:themeColor="text1" w:themeTint="A6"/>
        </w:rPr>
        <w:t xml:space="preserve">, </w:t>
      </w:r>
      <w:r w:rsidRPr="00457208">
        <w:rPr>
          <w:rFonts w:ascii="Verdana" w:hAnsi="Verdana"/>
          <w:color w:val="595959" w:themeColor="text1" w:themeTint="A6"/>
        </w:rPr>
        <w:t>включая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города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="00F606EB">
        <w:rPr>
          <w:rFonts w:ascii="Verdana" w:hAnsi="Verdana"/>
          <w:color w:val="595959" w:themeColor="text1" w:themeTint="A6"/>
        </w:rPr>
        <w:t>Псков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и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Тарту</w:t>
      </w:r>
      <w:r w:rsidR="006F577E">
        <w:rPr>
          <w:rFonts w:ascii="Verdana" w:hAnsi="Verdana"/>
          <w:color w:val="595959" w:themeColor="text1" w:themeTint="A6"/>
        </w:rPr>
        <w:t>,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приблизительно</w:t>
      </w:r>
      <w:r w:rsidRPr="006F577E">
        <w:rPr>
          <w:rFonts w:ascii="Verdana" w:hAnsi="Verdana"/>
          <w:color w:val="595959" w:themeColor="text1" w:themeTint="A6"/>
        </w:rPr>
        <w:t xml:space="preserve"> 250 000 </w:t>
      </w:r>
      <w:r w:rsidRPr="00457208">
        <w:rPr>
          <w:rFonts w:ascii="Verdana" w:hAnsi="Verdana"/>
          <w:color w:val="595959" w:themeColor="text1" w:themeTint="A6"/>
        </w:rPr>
        <w:t>человек</w:t>
      </w:r>
      <w:r w:rsidRPr="006F577E">
        <w:rPr>
          <w:rFonts w:ascii="Verdana" w:hAnsi="Verdana"/>
          <w:color w:val="595959" w:themeColor="text1" w:themeTint="A6"/>
        </w:rPr>
        <w:t xml:space="preserve">, </w:t>
      </w:r>
      <w:r w:rsidRPr="00457208">
        <w:rPr>
          <w:rFonts w:ascii="Verdana" w:hAnsi="Verdana"/>
          <w:color w:val="595959" w:themeColor="text1" w:themeTint="A6"/>
        </w:rPr>
        <w:t>общее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количество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вовлеченных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людей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="006F577E">
        <w:rPr>
          <w:rFonts w:ascii="Verdana" w:hAnsi="Verdana"/>
          <w:color w:val="595959" w:themeColor="text1" w:themeTint="A6"/>
        </w:rPr>
        <w:t xml:space="preserve">по </w:t>
      </w:r>
      <w:r w:rsidRPr="006F577E">
        <w:rPr>
          <w:rFonts w:ascii="Verdana" w:hAnsi="Verdana"/>
          <w:color w:val="595959" w:themeColor="text1" w:themeTint="A6"/>
        </w:rPr>
        <w:t xml:space="preserve">1 </w:t>
      </w:r>
      <w:r w:rsidRPr="00457208">
        <w:rPr>
          <w:rFonts w:ascii="Verdana" w:hAnsi="Verdana"/>
          <w:color w:val="595959" w:themeColor="text1" w:themeTint="A6"/>
        </w:rPr>
        <w:t>миллион</w:t>
      </w:r>
      <w:r w:rsidR="006F577E">
        <w:rPr>
          <w:rFonts w:ascii="Verdana" w:hAnsi="Verdana"/>
          <w:color w:val="595959" w:themeColor="text1" w:themeTint="A6"/>
        </w:rPr>
        <w:t>у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в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Латвии</w:t>
      </w:r>
      <w:r w:rsidR="006F577E">
        <w:rPr>
          <w:rFonts w:ascii="Verdana" w:hAnsi="Verdana"/>
          <w:color w:val="595959" w:themeColor="text1" w:themeTint="A6"/>
        </w:rPr>
        <w:t xml:space="preserve"> и в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Эстонии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и</w:t>
      </w:r>
      <w:r w:rsidRPr="006F577E">
        <w:rPr>
          <w:rFonts w:ascii="Verdana" w:hAnsi="Verdana"/>
          <w:color w:val="595959" w:themeColor="text1" w:themeTint="A6"/>
        </w:rPr>
        <w:t xml:space="preserve"> 680 000 </w:t>
      </w:r>
      <w:r w:rsidRPr="00457208">
        <w:rPr>
          <w:rFonts w:ascii="Verdana" w:hAnsi="Verdana"/>
          <w:color w:val="595959" w:themeColor="text1" w:themeTint="A6"/>
        </w:rPr>
        <w:t>человек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в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Псковской</w:t>
      </w:r>
      <w:r w:rsidRPr="006F577E">
        <w:rPr>
          <w:rFonts w:ascii="Verdana" w:hAnsi="Verdana"/>
          <w:color w:val="595959" w:themeColor="text1" w:themeTint="A6"/>
        </w:rPr>
        <w:t xml:space="preserve"> </w:t>
      </w:r>
      <w:r w:rsidRPr="00457208">
        <w:rPr>
          <w:rFonts w:ascii="Verdana" w:hAnsi="Verdana"/>
          <w:color w:val="595959" w:themeColor="text1" w:themeTint="A6"/>
        </w:rPr>
        <w:t>области</w:t>
      </w:r>
      <w:r w:rsidRPr="006F577E">
        <w:rPr>
          <w:rFonts w:ascii="Verdana" w:hAnsi="Verdana"/>
          <w:color w:val="595959" w:themeColor="text1" w:themeTint="A6"/>
        </w:rPr>
        <w:t xml:space="preserve"> </w:t>
      </w:r>
    </w:p>
    <w:p w:rsidR="006F577E" w:rsidRPr="006F577E" w:rsidRDefault="006F577E" w:rsidP="006F577E">
      <w:pPr>
        <w:pStyle w:val="a3"/>
        <w:spacing w:after="0" w:line="240" w:lineRule="auto"/>
        <w:jc w:val="both"/>
        <w:rPr>
          <w:rFonts w:ascii="Verdana" w:hAnsi="Verdana"/>
          <w:color w:val="595959" w:themeColor="text1" w:themeTint="A6"/>
        </w:rPr>
      </w:pPr>
    </w:p>
    <w:p w:rsidR="00FD7397" w:rsidRPr="006F577E" w:rsidRDefault="006F577E" w:rsidP="00A21ED6">
      <w:pPr>
        <w:rPr>
          <w:rFonts w:ascii="Verdana" w:hAnsi="Verdana"/>
          <w:color w:val="1F497D" w:themeColor="text2"/>
          <w:sz w:val="28"/>
          <w:szCs w:val="28"/>
        </w:rPr>
      </w:pPr>
      <w:r w:rsidRPr="006F577E">
        <w:rPr>
          <w:rFonts w:ascii="Verdana" w:hAnsi="Verdana"/>
          <w:color w:val="1F497D" w:themeColor="text2"/>
          <w:sz w:val="28"/>
          <w:szCs w:val="28"/>
        </w:rPr>
        <w:t xml:space="preserve">Длительность </w:t>
      </w:r>
    </w:p>
    <w:p w:rsidR="00885269" w:rsidRPr="006F577E" w:rsidRDefault="00ED6688" w:rsidP="00A21ED6">
      <w:pPr>
        <w:rPr>
          <w:rFonts w:ascii="Verdana" w:hAnsi="Verdana"/>
          <w:color w:val="595959" w:themeColor="text1" w:themeTint="A6"/>
        </w:rPr>
      </w:pPr>
      <w:r w:rsidRPr="006F577E">
        <w:rPr>
          <w:rFonts w:ascii="Verdana" w:hAnsi="Verdana"/>
          <w:b/>
          <w:color w:val="595959" w:themeColor="text1" w:themeTint="A6"/>
        </w:rPr>
        <w:t>3</w:t>
      </w:r>
      <w:r w:rsidR="003E6C9E" w:rsidRPr="006F577E">
        <w:rPr>
          <w:rFonts w:ascii="Verdana" w:hAnsi="Verdana"/>
          <w:b/>
          <w:color w:val="595959" w:themeColor="text1" w:themeTint="A6"/>
        </w:rPr>
        <w:t>2</w:t>
      </w:r>
      <w:r w:rsidR="006F577E" w:rsidRPr="006F577E">
        <w:rPr>
          <w:rFonts w:ascii="Verdana" w:hAnsi="Verdana"/>
          <w:color w:val="595959" w:themeColor="text1" w:themeTint="A6"/>
        </w:rPr>
        <w:t xml:space="preserve"> </w:t>
      </w:r>
      <w:r w:rsidR="006F577E">
        <w:rPr>
          <w:rFonts w:ascii="Verdana" w:hAnsi="Verdana"/>
          <w:color w:val="595959" w:themeColor="text1" w:themeTint="A6"/>
        </w:rPr>
        <w:t>месяца</w:t>
      </w:r>
    </w:p>
    <w:p w:rsidR="0014209D" w:rsidRPr="006F577E" w:rsidRDefault="006F577E" w:rsidP="006F577E">
      <w:pPr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Бюджет</w:t>
      </w:r>
    </w:p>
    <w:p w:rsidR="005D2A0B" w:rsidRPr="007416DB" w:rsidRDefault="005D2A0B" w:rsidP="005D2A0B">
      <w:pPr>
        <w:spacing w:after="0" w:line="240" w:lineRule="auto"/>
        <w:contextualSpacing/>
        <w:rPr>
          <w:rFonts w:ascii="Verdana" w:eastAsia="Times New Roman" w:hAnsi="Verdana" w:cs="Arial"/>
          <w:bCs/>
          <w:color w:val="595959" w:themeColor="text1" w:themeTint="A6"/>
          <w:lang w:eastAsia="ru-RU"/>
        </w:rPr>
      </w:pPr>
      <w:r w:rsidRPr="007416DB">
        <w:rPr>
          <w:rFonts w:ascii="Verdana" w:eastAsia="Times New Roman" w:hAnsi="Verdana" w:cs="Arial"/>
          <w:b/>
          <w:bCs/>
          <w:color w:val="595959" w:themeColor="text1" w:themeTint="A6"/>
          <w:lang w:eastAsia="ru-RU"/>
        </w:rPr>
        <w:t>О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>бщий бюджет проекта: 1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val="en-US" w:eastAsia="ru-RU"/>
        </w:rPr>
        <w:t> 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 xml:space="preserve">714 515, 66 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val="en-US" w:eastAsia="ru-RU"/>
        </w:rPr>
        <w:t>EUR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 xml:space="preserve"> Евро</w:t>
      </w:r>
    </w:p>
    <w:p w:rsidR="00885269" w:rsidRPr="007416DB" w:rsidRDefault="005D2A0B" w:rsidP="006F577E">
      <w:pPr>
        <w:rPr>
          <w:rFonts w:ascii="Verdana" w:eastAsia="Times New Roman" w:hAnsi="Verdana" w:cs="Arial"/>
          <w:bCs/>
          <w:color w:val="595959" w:themeColor="text1" w:themeTint="A6"/>
          <w:lang w:eastAsia="ru-RU"/>
        </w:rPr>
      </w:pPr>
      <w:r w:rsidRPr="007416DB">
        <w:rPr>
          <w:rFonts w:ascii="Verdana" w:eastAsia="Times New Roman" w:hAnsi="Verdana" w:cs="Arial"/>
          <w:b/>
          <w:bCs/>
          <w:color w:val="595959" w:themeColor="text1" w:themeTint="A6"/>
          <w:lang w:eastAsia="ru-RU"/>
        </w:rPr>
        <w:t>С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>о-финансирование со стороны Программы: 1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val="en-US" w:eastAsia="ru-RU"/>
        </w:rPr>
        <w:t> 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>520 731</w:t>
      </w:r>
      <w:r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 xml:space="preserve">, 16 </w:t>
      </w:r>
      <w:r w:rsidRPr="007416DB">
        <w:rPr>
          <w:rFonts w:ascii="Verdana" w:eastAsia="Times New Roman" w:hAnsi="Verdana" w:cs="Arial"/>
          <w:color w:val="595959" w:themeColor="text1" w:themeTint="A6"/>
          <w:lang w:val="en-US" w:eastAsia="ru-RU"/>
        </w:rPr>
        <w:t>EUR</w:t>
      </w:r>
      <w:r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 xml:space="preserve"> (88.7%)                                                                                   </w:t>
      </w:r>
      <w:r w:rsidRPr="007416DB">
        <w:rPr>
          <w:rFonts w:ascii="Verdana" w:eastAsia="Times New Roman" w:hAnsi="Verdana" w:cs="Arial"/>
          <w:b/>
          <w:bCs/>
          <w:color w:val="595959" w:themeColor="text1" w:themeTint="A6"/>
          <w:lang w:eastAsia="ru-RU"/>
        </w:rPr>
        <w:t>С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>о-финансирование со стороны партнёров Проекта</w:t>
      </w:r>
      <w:r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 xml:space="preserve">: 193 784, 50 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val="en-US" w:eastAsia="ru-RU"/>
        </w:rPr>
        <w:t>EUR</w:t>
      </w:r>
      <w:r w:rsidRPr="007416DB">
        <w:rPr>
          <w:rFonts w:ascii="Verdana" w:eastAsia="Times New Roman" w:hAnsi="Verdana" w:cs="Arial"/>
          <w:bCs/>
          <w:color w:val="595959" w:themeColor="text1" w:themeTint="A6"/>
          <w:lang w:eastAsia="ru-RU"/>
        </w:rPr>
        <w:t xml:space="preserve"> (11.3%)</w:t>
      </w:r>
    </w:p>
    <w:p w:rsidR="00FD7397" w:rsidRPr="006F577E" w:rsidRDefault="006F577E" w:rsidP="00FD7397">
      <w:pPr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</w:rPr>
        <w:t>Контактное лицо</w:t>
      </w:r>
    </w:p>
    <w:p w:rsidR="00EB1058" w:rsidRPr="007416DB" w:rsidRDefault="00191EBD" w:rsidP="00F606EB">
      <w:pPr>
        <w:spacing w:after="0" w:line="240" w:lineRule="auto"/>
        <w:rPr>
          <w:rFonts w:ascii="Verdana" w:eastAsia="Times New Roman" w:hAnsi="Verdana" w:cs="Arial"/>
          <w:b/>
          <w:color w:val="595959" w:themeColor="text1" w:themeTint="A6"/>
          <w:lang w:eastAsia="ru-RU"/>
        </w:rPr>
      </w:pPr>
      <w:proofErr w:type="spellStart"/>
      <w:r>
        <w:rPr>
          <w:rFonts w:ascii="Verdana" w:eastAsia="Times New Roman" w:hAnsi="Verdana" w:cs="Arial"/>
          <w:b/>
          <w:color w:val="595959" w:themeColor="text1" w:themeTint="A6"/>
          <w:lang w:val="en-US" w:eastAsia="ru-RU"/>
        </w:rPr>
        <w:t>Mr</w:t>
      </w:r>
      <w:proofErr w:type="spellEnd"/>
      <w:r w:rsidR="00283993" w:rsidRPr="007416DB">
        <w:rPr>
          <w:rFonts w:ascii="Verdana" w:eastAsia="Times New Roman" w:hAnsi="Verdana" w:cs="Arial"/>
          <w:b/>
          <w:color w:val="595959" w:themeColor="text1" w:themeTint="A6"/>
          <w:lang w:eastAsia="ru-RU"/>
        </w:rPr>
        <w:t xml:space="preserve"> </w:t>
      </w:r>
      <w:proofErr w:type="spellStart"/>
      <w:r w:rsidR="00ED6688">
        <w:rPr>
          <w:rFonts w:ascii="Verdana" w:eastAsia="Times New Roman" w:hAnsi="Verdana" w:cs="Arial"/>
          <w:b/>
          <w:color w:val="595959" w:themeColor="text1" w:themeTint="A6"/>
          <w:lang w:val="en-US" w:eastAsia="ru-RU"/>
        </w:rPr>
        <w:t>Heiki</w:t>
      </w:r>
      <w:proofErr w:type="spellEnd"/>
      <w:r w:rsidR="00ED6688" w:rsidRPr="007416DB">
        <w:rPr>
          <w:rFonts w:ascii="Verdana" w:eastAsia="Times New Roman" w:hAnsi="Verdana" w:cs="Arial"/>
          <w:b/>
          <w:color w:val="595959" w:themeColor="text1" w:themeTint="A6"/>
          <w:lang w:eastAsia="ru-RU"/>
        </w:rPr>
        <w:t xml:space="preserve"> </w:t>
      </w:r>
      <w:proofErr w:type="spellStart"/>
      <w:r w:rsidR="00ED6688">
        <w:rPr>
          <w:rFonts w:ascii="Verdana" w:eastAsia="Times New Roman" w:hAnsi="Verdana" w:cs="Arial"/>
          <w:b/>
          <w:color w:val="595959" w:themeColor="text1" w:themeTint="A6"/>
          <w:lang w:val="en-US" w:eastAsia="ru-RU"/>
        </w:rPr>
        <w:t>Valk</w:t>
      </w:r>
      <w:proofErr w:type="spellEnd"/>
      <w:r w:rsidR="00F606EB" w:rsidRPr="007416DB">
        <w:rPr>
          <w:rFonts w:ascii="Verdana" w:eastAsia="Times New Roman" w:hAnsi="Verdana" w:cs="Arial"/>
          <w:b/>
          <w:color w:val="595959" w:themeColor="text1" w:themeTint="A6"/>
          <w:lang w:eastAsia="ru-RU"/>
        </w:rPr>
        <w:t xml:space="preserve"> </w:t>
      </w:r>
      <w:hyperlink r:id="rId12" w:history="1">
        <w:r w:rsidR="00360F8F" w:rsidRPr="00360F8F">
          <w:rPr>
            <w:rStyle w:val="a8"/>
            <w:rFonts w:ascii="Verdana" w:hAnsi="Verdana"/>
            <w:color w:val="7F7F7F" w:themeColor="text1" w:themeTint="80"/>
            <w:lang w:val="en-US"/>
          </w:rPr>
          <w:t>heiki</w:t>
        </w:r>
        <w:r w:rsidR="00360F8F" w:rsidRPr="007416DB">
          <w:rPr>
            <w:rStyle w:val="a8"/>
            <w:rFonts w:ascii="Verdana" w:hAnsi="Verdana"/>
            <w:color w:val="7F7F7F" w:themeColor="text1" w:themeTint="80"/>
          </w:rPr>
          <w:t>.</w:t>
        </w:r>
        <w:r w:rsidR="00360F8F" w:rsidRPr="00360F8F">
          <w:rPr>
            <w:rStyle w:val="a8"/>
            <w:rFonts w:ascii="Verdana" w:hAnsi="Verdana"/>
            <w:color w:val="7F7F7F" w:themeColor="text1" w:themeTint="80"/>
            <w:lang w:val="en-US"/>
          </w:rPr>
          <w:t>valk</w:t>
        </w:r>
        <w:r w:rsidR="00360F8F" w:rsidRPr="007416DB">
          <w:rPr>
            <w:rStyle w:val="a8"/>
            <w:rFonts w:ascii="Verdana" w:hAnsi="Verdana"/>
            <w:color w:val="7F7F7F" w:themeColor="text1" w:themeTint="80"/>
          </w:rPr>
          <w:t>@</w:t>
        </w:r>
        <w:r w:rsidR="00360F8F" w:rsidRPr="00360F8F">
          <w:rPr>
            <w:rStyle w:val="a8"/>
            <w:rFonts w:ascii="Verdana" w:hAnsi="Verdana"/>
            <w:color w:val="7F7F7F" w:themeColor="text1" w:themeTint="80"/>
            <w:lang w:val="en-US"/>
          </w:rPr>
          <w:t>ut</w:t>
        </w:r>
        <w:r w:rsidR="00360F8F" w:rsidRPr="007416DB">
          <w:rPr>
            <w:rStyle w:val="a8"/>
            <w:rFonts w:ascii="Verdana" w:hAnsi="Verdana"/>
            <w:color w:val="7F7F7F" w:themeColor="text1" w:themeTint="80"/>
          </w:rPr>
          <w:t>.</w:t>
        </w:r>
        <w:r w:rsidR="00360F8F" w:rsidRPr="00360F8F">
          <w:rPr>
            <w:rStyle w:val="a8"/>
            <w:rFonts w:ascii="Verdana" w:hAnsi="Verdana"/>
            <w:color w:val="7F7F7F" w:themeColor="text1" w:themeTint="80"/>
            <w:lang w:val="en-US"/>
          </w:rPr>
          <w:t>ee</w:t>
        </w:r>
      </w:hyperlink>
      <w:r w:rsidR="00360F8F" w:rsidRPr="007416DB">
        <w:rPr>
          <w:rFonts w:ascii="Verdana" w:hAnsi="Verdana"/>
          <w:color w:val="7F7F7F" w:themeColor="text1" w:themeTint="80"/>
        </w:rPr>
        <w:t xml:space="preserve"> </w:t>
      </w:r>
      <w:r w:rsidRPr="007416DB">
        <w:rPr>
          <w:color w:val="7F7F7F" w:themeColor="text1" w:themeTint="80"/>
        </w:rPr>
        <w:t xml:space="preserve">   </w:t>
      </w:r>
      <w:r w:rsidRPr="007416DB">
        <w:rPr>
          <w:color w:val="595959" w:themeColor="text1" w:themeTint="A6"/>
        </w:rPr>
        <w:t xml:space="preserve">/ </w:t>
      </w:r>
      <w:r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>+</w:t>
      </w:r>
      <w:r w:rsidR="00ED6688"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 xml:space="preserve"> 372</w:t>
      </w:r>
      <w:r w:rsidR="00ED6688">
        <w:rPr>
          <w:rFonts w:ascii="Verdana" w:eastAsia="Times New Roman" w:hAnsi="Verdana" w:cs="Arial"/>
          <w:color w:val="595959" w:themeColor="text1" w:themeTint="A6"/>
          <w:lang w:val="en-US" w:eastAsia="ru-RU"/>
        </w:rPr>
        <w:t> </w:t>
      </w:r>
      <w:r w:rsidR="00ED6688"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>73</w:t>
      </w:r>
      <w:r w:rsidR="00F829EB"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>7</w:t>
      </w:r>
      <w:r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 xml:space="preserve"> </w:t>
      </w:r>
      <w:r w:rsidR="003E6C9E" w:rsidRPr="007416DB">
        <w:rPr>
          <w:rFonts w:ascii="Verdana" w:eastAsia="Times New Roman" w:hAnsi="Verdana" w:cs="Arial"/>
          <w:color w:val="595959" w:themeColor="text1" w:themeTint="A6"/>
          <w:lang w:eastAsia="ru-RU"/>
        </w:rPr>
        <w:t>5653</w:t>
      </w:r>
    </w:p>
    <w:sectPr w:rsidR="00EB1058" w:rsidRPr="007416DB" w:rsidSect="002E3D06">
      <w:pgSz w:w="11906" w:h="16838"/>
      <w:pgMar w:top="851" w:right="850" w:bottom="1134" w:left="851" w:header="708" w:footer="708" w:gutter="0"/>
      <w:pgBorders w:offsetFrom="page">
        <w:top w:val="certificateBanner" w:sz="31" w:space="24" w:color="4F81BD" w:themeColor="accent1"/>
        <w:left w:val="certificateBanner" w:sz="31" w:space="24" w:color="4F81BD" w:themeColor="accent1"/>
        <w:bottom w:val="certificateBanner" w:sz="31" w:space="24" w:color="4F81BD" w:themeColor="accent1"/>
        <w:right w:val="certificateBanner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D7" w:rsidRDefault="003D49D7" w:rsidP="002E3D06">
      <w:pPr>
        <w:spacing w:after="0" w:line="240" w:lineRule="auto"/>
      </w:pPr>
      <w:r>
        <w:separator/>
      </w:r>
    </w:p>
  </w:endnote>
  <w:endnote w:type="continuationSeparator" w:id="0">
    <w:p w:rsidR="003D49D7" w:rsidRDefault="003D49D7" w:rsidP="002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D7" w:rsidRDefault="003D49D7" w:rsidP="002E3D06">
      <w:pPr>
        <w:spacing w:after="0" w:line="240" w:lineRule="auto"/>
      </w:pPr>
      <w:r>
        <w:separator/>
      </w:r>
    </w:p>
  </w:footnote>
  <w:footnote w:type="continuationSeparator" w:id="0">
    <w:p w:rsidR="003D49D7" w:rsidRDefault="003D49D7" w:rsidP="002E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4C5F"/>
      </v:shape>
    </w:pict>
  </w:numPicBullet>
  <w:abstractNum w:abstractNumId="0">
    <w:nsid w:val="04D334F4"/>
    <w:multiLevelType w:val="hybridMultilevel"/>
    <w:tmpl w:val="52E6D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B4"/>
    <w:multiLevelType w:val="hybridMultilevel"/>
    <w:tmpl w:val="9B08ED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806"/>
    <w:multiLevelType w:val="multilevel"/>
    <w:tmpl w:val="3C4EFD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902EA4"/>
    <w:multiLevelType w:val="multilevel"/>
    <w:tmpl w:val="F9DC1D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0D0370C"/>
    <w:multiLevelType w:val="hybridMultilevel"/>
    <w:tmpl w:val="EF123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091"/>
    <w:multiLevelType w:val="hybridMultilevel"/>
    <w:tmpl w:val="5EB83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761D"/>
    <w:multiLevelType w:val="hybridMultilevel"/>
    <w:tmpl w:val="4F4A3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7987"/>
    <w:multiLevelType w:val="hybridMultilevel"/>
    <w:tmpl w:val="691494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216D"/>
    <w:multiLevelType w:val="hybridMultilevel"/>
    <w:tmpl w:val="04EAF7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7AB9"/>
    <w:multiLevelType w:val="hybridMultilevel"/>
    <w:tmpl w:val="D904FABC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40D43D39"/>
    <w:multiLevelType w:val="multilevel"/>
    <w:tmpl w:val="CA8617E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1A92157"/>
    <w:multiLevelType w:val="hybridMultilevel"/>
    <w:tmpl w:val="8ECCB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2A44F1"/>
    <w:multiLevelType w:val="hybridMultilevel"/>
    <w:tmpl w:val="2C6A2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1597"/>
    <w:multiLevelType w:val="hybridMultilevel"/>
    <w:tmpl w:val="D996C8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B1A64C4"/>
    <w:multiLevelType w:val="hybridMultilevel"/>
    <w:tmpl w:val="144E5F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85A7E"/>
    <w:multiLevelType w:val="hybridMultilevel"/>
    <w:tmpl w:val="891ED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F017E"/>
    <w:multiLevelType w:val="hybridMultilevel"/>
    <w:tmpl w:val="F6188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2E4A"/>
    <w:multiLevelType w:val="hybridMultilevel"/>
    <w:tmpl w:val="EC9006F6"/>
    <w:lvl w:ilvl="0" w:tplc="74AC8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14A8"/>
    <w:multiLevelType w:val="hybridMultilevel"/>
    <w:tmpl w:val="61E27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24D45"/>
    <w:multiLevelType w:val="hybridMultilevel"/>
    <w:tmpl w:val="1C4293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4325B"/>
    <w:multiLevelType w:val="hybridMultilevel"/>
    <w:tmpl w:val="2E6680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41E9"/>
    <w:multiLevelType w:val="multilevel"/>
    <w:tmpl w:val="B0960A0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DA238E1"/>
    <w:multiLevelType w:val="multilevel"/>
    <w:tmpl w:val="9A8C7CB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26E394A"/>
    <w:multiLevelType w:val="hybridMultilevel"/>
    <w:tmpl w:val="9FF61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54A79"/>
    <w:multiLevelType w:val="hybridMultilevel"/>
    <w:tmpl w:val="8B7226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D76FD"/>
    <w:multiLevelType w:val="hybridMultilevel"/>
    <w:tmpl w:val="4FDE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71D15"/>
    <w:multiLevelType w:val="hybridMultilevel"/>
    <w:tmpl w:val="B48027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D5047"/>
    <w:multiLevelType w:val="hybridMultilevel"/>
    <w:tmpl w:val="CFC8A9C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C825503"/>
    <w:multiLevelType w:val="hybridMultilevel"/>
    <w:tmpl w:val="0E6C8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110D2"/>
    <w:multiLevelType w:val="multilevel"/>
    <w:tmpl w:val="F67C90B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F9E1A05"/>
    <w:multiLevelType w:val="hybridMultilevel"/>
    <w:tmpl w:val="EEE800A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4"/>
  </w:num>
  <w:num w:numId="5">
    <w:abstractNumId w:val="1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28"/>
  </w:num>
  <w:num w:numId="12">
    <w:abstractNumId w:val="27"/>
  </w:num>
  <w:num w:numId="13">
    <w:abstractNumId w:val="14"/>
  </w:num>
  <w:num w:numId="14">
    <w:abstractNumId w:val="20"/>
  </w:num>
  <w:num w:numId="15">
    <w:abstractNumId w:val="5"/>
  </w:num>
  <w:num w:numId="16">
    <w:abstractNumId w:val="24"/>
  </w:num>
  <w:num w:numId="17">
    <w:abstractNumId w:val="19"/>
  </w:num>
  <w:num w:numId="18">
    <w:abstractNumId w:val="16"/>
  </w:num>
  <w:num w:numId="19">
    <w:abstractNumId w:val="21"/>
  </w:num>
  <w:num w:numId="20">
    <w:abstractNumId w:val="22"/>
  </w:num>
  <w:num w:numId="21">
    <w:abstractNumId w:val="2"/>
  </w:num>
  <w:num w:numId="22">
    <w:abstractNumId w:val="10"/>
  </w:num>
  <w:num w:numId="23">
    <w:abstractNumId w:val="29"/>
  </w:num>
  <w:num w:numId="24">
    <w:abstractNumId w:val="3"/>
  </w:num>
  <w:num w:numId="25">
    <w:abstractNumId w:val="26"/>
  </w:num>
  <w:num w:numId="26">
    <w:abstractNumId w:val="11"/>
  </w:num>
  <w:num w:numId="27">
    <w:abstractNumId w:val="13"/>
  </w:num>
  <w:num w:numId="28">
    <w:abstractNumId w:val="25"/>
  </w:num>
  <w:num w:numId="29">
    <w:abstractNumId w:val="12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8f5f8,#f3f9fb,#f0f7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7A2"/>
    <w:rsid w:val="0000008E"/>
    <w:rsid w:val="000241B9"/>
    <w:rsid w:val="000329A4"/>
    <w:rsid w:val="00051352"/>
    <w:rsid w:val="00064861"/>
    <w:rsid w:val="0006550E"/>
    <w:rsid w:val="00087BB0"/>
    <w:rsid w:val="000943FD"/>
    <w:rsid w:val="000A0255"/>
    <w:rsid w:val="000E5577"/>
    <w:rsid w:val="0014049C"/>
    <w:rsid w:val="0014209D"/>
    <w:rsid w:val="00175D6E"/>
    <w:rsid w:val="00191EBD"/>
    <w:rsid w:val="0019209C"/>
    <w:rsid w:val="0019435A"/>
    <w:rsid w:val="00222229"/>
    <w:rsid w:val="00280366"/>
    <w:rsid w:val="00283993"/>
    <w:rsid w:val="00294018"/>
    <w:rsid w:val="002A0F73"/>
    <w:rsid w:val="002A1675"/>
    <w:rsid w:val="002C7A3C"/>
    <w:rsid w:val="002D4188"/>
    <w:rsid w:val="002D7223"/>
    <w:rsid w:val="002E0382"/>
    <w:rsid w:val="002E3D06"/>
    <w:rsid w:val="00307D27"/>
    <w:rsid w:val="0031287D"/>
    <w:rsid w:val="00332028"/>
    <w:rsid w:val="00332756"/>
    <w:rsid w:val="00356161"/>
    <w:rsid w:val="00357FAC"/>
    <w:rsid w:val="00360F8F"/>
    <w:rsid w:val="003644BA"/>
    <w:rsid w:val="0037743F"/>
    <w:rsid w:val="00384F0B"/>
    <w:rsid w:val="00397E89"/>
    <w:rsid w:val="003C5452"/>
    <w:rsid w:val="003D2E55"/>
    <w:rsid w:val="003D49D7"/>
    <w:rsid w:val="003E6C9E"/>
    <w:rsid w:val="00454E29"/>
    <w:rsid w:val="00455634"/>
    <w:rsid w:val="00457208"/>
    <w:rsid w:val="0046637E"/>
    <w:rsid w:val="0049080D"/>
    <w:rsid w:val="004A37D8"/>
    <w:rsid w:val="004B084B"/>
    <w:rsid w:val="004B6586"/>
    <w:rsid w:val="004E2243"/>
    <w:rsid w:val="004F0C01"/>
    <w:rsid w:val="005005FE"/>
    <w:rsid w:val="00506B05"/>
    <w:rsid w:val="00515AE3"/>
    <w:rsid w:val="00551923"/>
    <w:rsid w:val="00565674"/>
    <w:rsid w:val="0057335A"/>
    <w:rsid w:val="00580ED9"/>
    <w:rsid w:val="00590DB5"/>
    <w:rsid w:val="005B7023"/>
    <w:rsid w:val="005C39B2"/>
    <w:rsid w:val="005D2A0B"/>
    <w:rsid w:val="005E1F58"/>
    <w:rsid w:val="005F46D3"/>
    <w:rsid w:val="005F7B88"/>
    <w:rsid w:val="0063313E"/>
    <w:rsid w:val="00654988"/>
    <w:rsid w:val="006652D5"/>
    <w:rsid w:val="00683966"/>
    <w:rsid w:val="006A73D3"/>
    <w:rsid w:val="006F577E"/>
    <w:rsid w:val="0071196C"/>
    <w:rsid w:val="00727C93"/>
    <w:rsid w:val="007416DB"/>
    <w:rsid w:val="00746492"/>
    <w:rsid w:val="007778CD"/>
    <w:rsid w:val="007A70F5"/>
    <w:rsid w:val="007D653F"/>
    <w:rsid w:val="00885269"/>
    <w:rsid w:val="00887900"/>
    <w:rsid w:val="008C5AEB"/>
    <w:rsid w:val="008C65A8"/>
    <w:rsid w:val="008E2815"/>
    <w:rsid w:val="008F27B2"/>
    <w:rsid w:val="008F519D"/>
    <w:rsid w:val="00910C1B"/>
    <w:rsid w:val="00931370"/>
    <w:rsid w:val="00944924"/>
    <w:rsid w:val="00976E6F"/>
    <w:rsid w:val="009875B1"/>
    <w:rsid w:val="009B5285"/>
    <w:rsid w:val="009E300A"/>
    <w:rsid w:val="009F17D3"/>
    <w:rsid w:val="00A21ED6"/>
    <w:rsid w:val="00A40C56"/>
    <w:rsid w:val="00A40EB5"/>
    <w:rsid w:val="00A72871"/>
    <w:rsid w:val="00A738BD"/>
    <w:rsid w:val="00A75022"/>
    <w:rsid w:val="00A76A9A"/>
    <w:rsid w:val="00A81302"/>
    <w:rsid w:val="00A963FC"/>
    <w:rsid w:val="00AB3D52"/>
    <w:rsid w:val="00AB59C2"/>
    <w:rsid w:val="00AD5444"/>
    <w:rsid w:val="00AD6C02"/>
    <w:rsid w:val="00AE28B7"/>
    <w:rsid w:val="00AF1C2D"/>
    <w:rsid w:val="00AF2373"/>
    <w:rsid w:val="00B05D3F"/>
    <w:rsid w:val="00B06396"/>
    <w:rsid w:val="00B14861"/>
    <w:rsid w:val="00B34D41"/>
    <w:rsid w:val="00B62151"/>
    <w:rsid w:val="00B9433D"/>
    <w:rsid w:val="00BB47A2"/>
    <w:rsid w:val="00BB493B"/>
    <w:rsid w:val="00C02043"/>
    <w:rsid w:val="00C1752C"/>
    <w:rsid w:val="00C2641E"/>
    <w:rsid w:val="00C52CAB"/>
    <w:rsid w:val="00C6773A"/>
    <w:rsid w:val="00C73E30"/>
    <w:rsid w:val="00C75FE9"/>
    <w:rsid w:val="00CA22C3"/>
    <w:rsid w:val="00CB41EF"/>
    <w:rsid w:val="00CD54BE"/>
    <w:rsid w:val="00CD6217"/>
    <w:rsid w:val="00D2112E"/>
    <w:rsid w:val="00D410A6"/>
    <w:rsid w:val="00D66E67"/>
    <w:rsid w:val="00D8351E"/>
    <w:rsid w:val="00DB095F"/>
    <w:rsid w:val="00DC3274"/>
    <w:rsid w:val="00DD5D95"/>
    <w:rsid w:val="00DD65FB"/>
    <w:rsid w:val="00DD7B4B"/>
    <w:rsid w:val="00DE0DC3"/>
    <w:rsid w:val="00E110E8"/>
    <w:rsid w:val="00E407B9"/>
    <w:rsid w:val="00E65218"/>
    <w:rsid w:val="00EB1058"/>
    <w:rsid w:val="00EC10CA"/>
    <w:rsid w:val="00EC3D2A"/>
    <w:rsid w:val="00ED6688"/>
    <w:rsid w:val="00EE53B2"/>
    <w:rsid w:val="00EF7FF6"/>
    <w:rsid w:val="00F277F3"/>
    <w:rsid w:val="00F47094"/>
    <w:rsid w:val="00F606EB"/>
    <w:rsid w:val="00F6778B"/>
    <w:rsid w:val="00F829EB"/>
    <w:rsid w:val="00F86138"/>
    <w:rsid w:val="00F94482"/>
    <w:rsid w:val="00F977C5"/>
    <w:rsid w:val="00FB5368"/>
    <w:rsid w:val="00FB53CD"/>
    <w:rsid w:val="00FD739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5f8,#f3f9fb,#f0f7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06"/>
  </w:style>
  <w:style w:type="paragraph" w:styleId="a6">
    <w:name w:val="footer"/>
    <w:basedOn w:val="a"/>
    <w:link w:val="a7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06"/>
  </w:style>
  <w:style w:type="character" w:styleId="a8">
    <w:name w:val="Hyperlink"/>
    <w:basedOn w:val="a0"/>
    <w:uiPriority w:val="99"/>
    <w:unhideWhenUsed/>
    <w:rsid w:val="00A76A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30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06"/>
  </w:style>
  <w:style w:type="paragraph" w:styleId="a6">
    <w:name w:val="footer"/>
    <w:basedOn w:val="a"/>
    <w:link w:val="a7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06"/>
  </w:style>
  <w:style w:type="character" w:styleId="a8">
    <w:name w:val="Hyperlink"/>
    <w:basedOn w:val="a0"/>
    <w:uiPriority w:val="99"/>
    <w:unhideWhenUsed/>
    <w:rsid w:val="00A76A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30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33">
              <w:marLeft w:val="1875"/>
              <w:marRight w:val="0"/>
              <w:marTop w:val="0"/>
              <w:marBottom w:val="30"/>
              <w:divBdr>
                <w:top w:val="single" w:sz="6" w:space="2" w:color="C1C1C1"/>
                <w:left w:val="single" w:sz="6" w:space="2" w:color="C1C1C1"/>
                <w:bottom w:val="single" w:sz="6" w:space="2" w:color="C1C1C1"/>
                <w:right w:val="single" w:sz="6" w:space="2" w:color="C1C1C1"/>
              </w:divBdr>
            </w:div>
            <w:div w:id="3395496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9999"/>
                <w:right w:val="none" w:sz="0" w:space="0" w:color="auto"/>
              </w:divBdr>
            </w:div>
          </w:divsChild>
        </w:div>
        <w:div w:id="768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ki.valk@u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A87D-3701-464E-9D6B-767C44A4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Ekaterina_MOS</dc:creator>
  <cp:lastModifiedBy>Sergey Balanev</cp:lastModifiedBy>
  <cp:revision>2</cp:revision>
  <cp:lastPrinted>2011-10-14T12:05:00Z</cp:lastPrinted>
  <dcterms:created xsi:type="dcterms:W3CDTF">2012-08-02T12:56:00Z</dcterms:created>
  <dcterms:modified xsi:type="dcterms:W3CDTF">2012-08-02T12:56:00Z</dcterms:modified>
</cp:coreProperties>
</file>